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F12DC" w14:textId="41771C92" w:rsidR="009716D9" w:rsidRPr="00443F29" w:rsidRDefault="009716D9" w:rsidP="009716D9">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sidR="00F110FA">
        <w:rPr>
          <w:rFonts w:ascii="Arial" w:eastAsia="MS Mincho" w:hAnsi="Arial" w:cs="Arial"/>
          <w:b/>
          <w:sz w:val="24"/>
          <w:szCs w:val="24"/>
          <w:lang w:val="en-US"/>
        </w:rPr>
        <w:t>100</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R4-21</w:t>
      </w:r>
      <w:r w:rsidR="00DC452C">
        <w:rPr>
          <w:rFonts w:ascii="Arial" w:eastAsia="MS Mincho" w:hAnsi="Arial" w:cs="Arial"/>
          <w:b/>
          <w:sz w:val="24"/>
          <w:szCs w:val="24"/>
          <w:lang w:val="en-US"/>
        </w:rPr>
        <w:t>1</w:t>
      </w:r>
      <w:r w:rsidR="00855FA5">
        <w:rPr>
          <w:rFonts w:ascii="Arial" w:eastAsia="MS Mincho" w:hAnsi="Arial" w:cs="Arial"/>
          <w:b/>
          <w:sz w:val="24"/>
          <w:szCs w:val="24"/>
          <w:lang w:val="en-US"/>
        </w:rPr>
        <w:t>3543</w:t>
      </w:r>
    </w:p>
    <w:p w14:paraId="03E342D9" w14:textId="37CB2EDB" w:rsidR="009716D9" w:rsidRPr="00443F29" w:rsidRDefault="009716D9" w:rsidP="009716D9">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sidRPr="0025487A">
        <w:rPr>
          <w:rFonts w:ascii="Arial" w:eastAsia="宋体" w:hAnsi="Arial"/>
          <w:b/>
          <w:sz w:val="24"/>
          <w:szCs w:val="24"/>
          <w:lang w:val="en-US" w:eastAsia="zh-CN"/>
        </w:rPr>
        <w:t xml:space="preserve">Electronic Meeting, </w:t>
      </w:r>
      <w:r w:rsidR="00F110FA">
        <w:rPr>
          <w:rFonts w:ascii="Arial" w:eastAsia="宋体" w:hAnsi="Arial"/>
          <w:b/>
          <w:sz w:val="24"/>
          <w:szCs w:val="24"/>
          <w:lang w:eastAsia="zh-CN"/>
        </w:rPr>
        <w:t>Aug</w:t>
      </w:r>
      <w:r>
        <w:rPr>
          <w:rFonts w:ascii="Arial" w:eastAsia="宋体" w:hAnsi="Arial"/>
          <w:b/>
          <w:sz w:val="24"/>
          <w:szCs w:val="24"/>
          <w:lang w:eastAsia="zh-CN"/>
        </w:rPr>
        <w:t>. 1</w:t>
      </w:r>
      <w:r w:rsidR="00F110FA">
        <w:rPr>
          <w:rFonts w:ascii="Arial" w:eastAsia="宋体" w:hAnsi="Arial"/>
          <w:b/>
          <w:sz w:val="24"/>
          <w:szCs w:val="24"/>
          <w:lang w:eastAsia="zh-CN"/>
        </w:rPr>
        <w:t>6</w:t>
      </w:r>
      <w:r>
        <w:rPr>
          <w:rFonts w:ascii="Arial" w:eastAsia="宋体" w:hAnsi="Arial"/>
          <w:b/>
          <w:sz w:val="24"/>
          <w:szCs w:val="24"/>
          <w:lang w:eastAsia="zh-CN"/>
        </w:rPr>
        <w:t>-27</w:t>
      </w:r>
      <w:r w:rsidRPr="0025487A">
        <w:rPr>
          <w:rFonts w:ascii="Arial" w:eastAsia="宋体" w:hAnsi="Arial"/>
          <w:b/>
          <w:sz w:val="24"/>
          <w:szCs w:val="24"/>
          <w:lang w:val="en-US" w:eastAsia="zh-CN"/>
        </w:rPr>
        <w:t>, 2021</w:t>
      </w:r>
    </w:p>
    <w:p w14:paraId="654879EC" w14:textId="77777777" w:rsidR="002A1D39" w:rsidRPr="00C02C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4049FDE2"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72A87" w:rsidRPr="00B72A87">
        <w:rPr>
          <w:rFonts w:ascii="Arial" w:hAnsi="Arial" w:cs="Arial"/>
          <w:sz w:val="22"/>
        </w:rPr>
        <w:t>Discussion on Link recovery procedure for FR2 serving cells</w:t>
      </w:r>
    </w:p>
    <w:p w14:paraId="0BF78C31" w14:textId="487BC07B"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ED06FD">
        <w:rPr>
          <w:rFonts w:ascii="Arial" w:hAnsi="Arial" w:cs="Arial"/>
          <w:sz w:val="22"/>
          <w:lang w:val="en-US"/>
        </w:rPr>
        <w:t>9.1</w:t>
      </w:r>
      <w:r w:rsidR="00F65B27">
        <w:rPr>
          <w:rFonts w:ascii="Arial" w:hAnsi="Arial" w:cs="Arial"/>
          <w:sz w:val="22"/>
          <w:lang w:val="en-US"/>
        </w:rPr>
        <w:t>9</w:t>
      </w:r>
      <w:r w:rsidR="00ED06FD">
        <w:rPr>
          <w:rFonts w:ascii="Arial" w:hAnsi="Arial" w:cs="Arial"/>
          <w:sz w:val="22"/>
          <w:lang w:val="en-US"/>
        </w:rPr>
        <w:t>.</w:t>
      </w:r>
      <w:r w:rsidR="00F65B27">
        <w:rPr>
          <w:rFonts w:ascii="Arial" w:hAnsi="Arial" w:cs="Arial"/>
          <w:sz w:val="22"/>
          <w:lang w:val="en-US"/>
        </w:rPr>
        <w:t>3.</w:t>
      </w:r>
      <w:r w:rsidR="00B72A87">
        <w:rPr>
          <w:rFonts w:ascii="Arial" w:hAnsi="Arial" w:cs="Arial"/>
          <w:sz w:val="22"/>
          <w:lang w:val="en-US"/>
        </w:rPr>
        <w:t>3</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3E097218" w14:textId="28511D54" w:rsidR="00511362" w:rsidRDefault="005D6FA1" w:rsidP="005D6FA1">
      <w:pPr>
        <w:overflowPunct/>
        <w:autoSpaceDE/>
        <w:autoSpaceDN/>
        <w:adjustRightInd/>
        <w:jc w:val="both"/>
        <w:textAlignment w:val="auto"/>
        <w:rPr>
          <w:rFonts w:eastAsia="宋体"/>
          <w:lang w:eastAsia="zh-CN"/>
        </w:rPr>
      </w:pPr>
      <w:r>
        <w:rPr>
          <w:rFonts w:eastAsia="宋体"/>
          <w:lang w:eastAsia="zh-CN"/>
        </w:rPr>
        <w:t>In RAN4 9</w:t>
      </w:r>
      <w:r w:rsidR="00542EA8">
        <w:rPr>
          <w:rFonts w:eastAsia="宋体"/>
          <w:lang w:eastAsia="zh-CN"/>
        </w:rPr>
        <w:t>9e</w:t>
      </w:r>
      <w:r>
        <w:rPr>
          <w:rFonts w:eastAsia="宋体"/>
          <w:lang w:eastAsia="zh-CN"/>
        </w:rPr>
        <w:t xml:space="preserve">, </w:t>
      </w:r>
      <w:r w:rsidR="00062129">
        <w:rPr>
          <w:rFonts w:eastAsia="宋体"/>
          <w:lang w:eastAsia="zh-CN"/>
        </w:rPr>
        <w:t>t</w:t>
      </w:r>
      <w:r>
        <w:rPr>
          <w:rFonts w:eastAsia="宋体"/>
          <w:lang w:eastAsia="zh-CN"/>
        </w:rPr>
        <w:t>he WF R4-210</w:t>
      </w:r>
      <w:r w:rsidR="00D260ED">
        <w:rPr>
          <w:rFonts w:eastAsia="宋体"/>
          <w:lang w:eastAsia="zh-CN"/>
        </w:rPr>
        <w:t>8358</w:t>
      </w:r>
      <w:r>
        <w:rPr>
          <w:rFonts w:eastAsia="宋体"/>
          <w:lang w:eastAsia="zh-CN"/>
        </w:rPr>
        <w:t xml:space="preserve"> was agreed </w:t>
      </w:r>
      <w:r>
        <w:rPr>
          <w:rFonts w:eastAsia="宋体" w:hint="eastAsia"/>
          <w:lang w:eastAsia="zh-CN"/>
        </w:rPr>
        <w:t>in</w:t>
      </w:r>
      <w:r>
        <w:rPr>
          <w:rFonts w:eastAsia="宋体"/>
          <w:lang w:eastAsia="zh-CN"/>
        </w:rPr>
        <w:t xml:space="preserve"> [</w:t>
      </w:r>
      <w:r w:rsidR="00312460">
        <w:rPr>
          <w:rFonts w:eastAsia="宋体"/>
          <w:lang w:eastAsia="zh-CN"/>
        </w:rPr>
        <w:t>1</w:t>
      </w:r>
      <w:r>
        <w:rPr>
          <w:rFonts w:eastAsia="宋体"/>
          <w:lang w:eastAsia="zh-CN"/>
        </w:rPr>
        <w:t>]</w:t>
      </w:r>
      <w:r w:rsidRPr="00DE1C33">
        <w:rPr>
          <w:rFonts w:eastAsia="宋体"/>
          <w:lang w:eastAsia="zh-CN"/>
        </w:rPr>
        <w:t>.</w:t>
      </w:r>
      <w:r>
        <w:rPr>
          <w:rFonts w:eastAsia="宋体"/>
          <w:lang w:eastAsia="zh-CN"/>
        </w:rPr>
        <w:t xml:space="preserve"> Moreover, </w:t>
      </w:r>
      <w:r w:rsidR="00062129">
        <w:rPr>
          <w:rFonts w:eastAsia="宋体"/>
          <w:lang w:eastAsia="zh-CN"/>
        </w:rPr>
        <w:t xml:space="preserve">in RAN 92, extensive discussion on </w:t>
      </w:r>
      <w:r>
        <w:rPr>
          <w:rFonts w:eastAsia="宋体"/>
          <w:lang w:eastAsia="zh-CN"/>
        </w:rPr>
        <w:t xml:space="preserve">the WID </w:t>
      </w:r>
      <w:r w:rsidR="00062129">
        <w:rPr>
          <w:rFonts w:eastAsia="宋体"/>
          <w:lang w:eastAsia="zh-CN"/>
        </w:rPr>
        <w:t xml:space="preserve">scope happened, and the WID is updated in </w:t>
      </w:r>
      <w:r w:rsidR="00296FBF">
        <w:rPr>
          <w:rFonts w:eastAsia="宋体"/>
          <w:lang w:eastAsia="zh-CN"/>
        </w:rPr>
        <w:t>[</w:t>
      </w:r>
      <w:r w:rsidR="002C2899">
        <w:rPr>
          <w:rFonts w:eastAsia="宋体"/>
          <w:lang w:eastAsia="zh-CN"/>
        </w:rPr>
        <w:t>2</w:t>
      </w:r>
      <w:r w:rsidR="00296FBF">
        <w:rPr>
          <w:rFonts w:eastAsia="宋体"/>
          <w:lang w:eastAsia="zh-CN"/>
        </w:rPr>
        <w:t>]</w:t>
      </w:r>
      <w:r>
        <w:rPr>
          <w:rFonts w:eastAsia="宋体"/>
          <w:lang w:eastAsia="zh-CN"/>
        </w:rPr>
        <w:t xml:space="preserve">. </w:t>
      </w:r>
    </w:p>
    <w:p w14:paraId="1F5117F7" w14:textId="6336F616" w:rsidR="00511362" w:rsidRDefault="00511362" w:rsidP="005D6FA1">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here are already </w:t>
      </w:r>
      <w:r w:rsidR="0050003B">
        <w:rPr>
          <w:rFonts w:eastAsia="宋体"/>
          <w:lang w:eastAsia="zh-CN"/>
        </w:rPr>
        <w:t>2 bullets in [</w:t>
      </w:r>
      <w:r w:rsidR="002C2899">
        <w:rPr>
          <w:rFonts w:eastAsia="宋体"/>
          <w:lang w:eastAsia="zh-CN"/>
        </w:rPr>
        <w:t>2</w:t>
      </w:r>
      <w:r w:rsidR="0050003B">
        <w:rPr>
          <w:rFonts w:eastAsia="宋体"/>
          <w:lang w:eastAsia="zh-CN"/>
        </w:rPr>
        <w:t>] that has RRM impacts:</w:t>
      </w:r>
    </w:p>
    <w:p w14:paraId="1BCA3DBD" w14:textId="77777777" w:rsidR="0050003B" w:rsidRPr="00133772" w:rsidRDefault="0050003B" w:rsidP="0050003B">
      <w:pPr>
        <w:numPr>
          <w:ilvl w:val="0"/>
          <w:numId w:val="37"/>
        </w:numPr>
        <w:snapToGrid w:val="0"/>
        <w:spacing w:after="120"/>
        <w:ind w:right="-99"/>
        <w:textAlignment w:val="auto"/>
        <w:rPr>
          <w:lang w:eastAsia="ko-KR"/>
        </w:rPr>
      </w:pPr>
      <w:r w:rsidRPr="00133772">
        <w:rPr>
          <w:iCs/>
          <w:lang w:eastAsia="ko-KR"/>
        </w:rPr>
        <w:t>Investigate if the requirements on link recovery procedure is suitable for FR2 serving cells</w:t>
      </w:r>
      <w:r w:rsidRPr="00133772">
        <w:rPr>
          <w:lang w:eastAsia="ko-KR"/>
        </w:rPr>
        <w:t xml:space="preserve"> [RAN4]</w:t>
      </w:r>
    </w:p>
    <w:p w14:paraId="0BB2012D" w14:textId="77777777" w:rsidR="006114CA" w:rsidRPr="00133772" w:rsidRDefault="006114CA" w:rsidP="006114CA">
      <w:pPr>
        <w:numPr>
          <w:ilvl w:val="0"/>
          <w:numId w:val="37"/>
        </w:numPr>
        <w:snapToGrid w:val="0"/>
        <w:spacing w:after="0"/>
        <w:ind w:right="-101"/>
        <w:textAlignment w:val="auto"/>
        <w:rPr>
          <w:lang w:eastAsia="ko-KR"/>
        </w:rPr>
      </w:pPr>
      <w:r w:rsidRPr="00133772">
        <w:rPr>
          <w:lang w:eastAsia="ko-KR"/>
        </w:rPr>
        <w:t xml:space="preserve">Specify </w:t>
      </w:r>
      <w:r w:rsidRPr="00133772">
        <w:rPr>
          <w:rFonts w:eastAsia="Malgun Gothic" w:hint="eastAsia"/>
          <w:lang w:eastAsia="ko-KR"/>
        </w:rPr>
        <w:t>core</w:t>
      </w:r>
      <w:r w:rsidRPr="00133772">
        <w:rPr>
          <w:lang w:eastAsia="ko-KR"/>
        </w:rPr>
        <w:t xml:space="preserve"> requirements associated with the </w:t>
      </w:r>
      <w:r w:rsidRPr="00133772">
        <w:rPr>
          <w:rFonts w:eastAsia="Malgun Gothic" w:hint="eastAsia"/>
          <w:lang w:eastAsia="ko-KR"/>
        </w:rPr>
        <w:t xml:space="preserve">items specified by </w:t>
      </w:r>
      <w:r w:rsidRPr="00133772">
        <w:rPr>
          <w:lang w:eastAsia="ko-KR"/>
        </w:rPr>
        <w:t>RAN1, at least including [RAN4]</w:t>
      </w:r>
    </w:p>
    <w:p w14:paraId="46E3C083" w14:textId="77777777" w:rsidR="006114CA" w:rsidRPr="00133772" w:rsidRDefault="006114CA" w:rsidP="006114CA">
      <w:pPr>
        <w:numPr>
          <w:ilvl w:val="1"/>
          <w:numId w:val="37"/>
        </w:numPr>
        <w:snapToGrid w:val="0"/>
        <w:spacing w:after="0"/>
        <w:ind w:right="-101"/>
        <w:textAlignment w:val="auto"/>
        <w:rPr>
          <w:lang w:eastAsia="ko-KR"/>
        </w:rPr>
      </w:pPr>
      <w:r w:rsidRPr="00133772">
        <w:t>UE requirements for inter-cell beam management</w:t>
      </w:r>
    </w:p>
    <w:p w14:paraId="08931D49" w14:textId="77777777" w:rsidR="0050003B" w:rsidRPr="006114CA" w:rsidRDefault="0050003B" w:rsidP="005D6FA1">
      <w:pPr>
        <w:overflowPunct/>
        <w:autoSpaceDE/>
        <w:autoSpaceDN/>
        <w:adjustRightInd/>
        <w:jc w:val="both"/>
        <w:textAlignment w:val="auto"/>
        <w:rPr>
          <w:rFonts w:eastAsia="宋体"/>
          <w:lang w:eastAsia="zh-CN"/>
        </w:rPr>
      </w:pPr>
    </w:p>
    <w:p w14:paraId="53F27DED" w14:textId="708C24D9" w:rsidR="005D6FA1" w:rsidRDefault="005D6FA1" w:rsidP="005D6FA1">
      <w:pPr>
        <w:overflowPunct/>
        <w:autoSpaceDE/>
        <w:autoSpaceDN/>
        <w:adjustRightInd/>
        <w:jc w:val="both"/>
        <w:textAlignment w:val="auto"/>
        <w:rPr>
          <w:rFonts w:eastAsia="宋体"/>
          <w:lang w:eastAsia="zh-CN"/>
        </w:rPr>
      </w:pPr>
      <w:r>
        <w:rPr>
          <w:rFonts w:eastAsia="宋体"/>
          <w:lang w:eastAsia="zh-CN"/>
        </w:rPr>
        <w:t>In this paper our view on the</w:t>
      </w:r>
      <w:r w:rsidR="00CB5A11" w:rsidRPr="00CB5A11">
        <w:t xml:space="preserve"> </w:t>
      </w:r>
      <w:r w:rsidR="00662498" w:rsidRPr="00133772">
        <w:rPr>
          <w:iCs/>
          <w:lang w:eastAsia="ko-KR"/>
        </w:rPr>
        <w:t>link recovery procedure</w:t>
      </w:r>
      <w:r w:rsidR="00CB5A11" w:rsidRPr="00CB5A11">
        <w:rPr>
          <w:rFonts w:eastAsia="宋体"/>
          <w:lang w:eastAsia="zh-CN"/>
        </w:rPr>
        <w:t xml:space="preserve"> </w:t>
      </w:r>
      <w:r w:rsidR="00EA4978">
        <w:rPr>
          <w:rFonts w:eastAsia="宋体"/>
          <w:lang w:eastAsia="zh-CN"/>
        </w:rPr>
        <w:t xml:space="preserve">for </w:t>
      </w:r>
      <w:r w:rsidR="00662498" w:rsidRPr="00133772">
        <w:rPr>
          <w:iCs/>
          <w:lang w:eastAsia="ko-KR"/>
        </w:rPr>
        <w:t>FR2 serving cells</w:t>
      </w:r>
      <w:r w:rsidR="00662498" w:rsidRPr="00CB5A11">
        <w:rPr>
          <w:rFonts w:eastAsia="宋体"/>
          <w:lang w:eastAsia="zh-CN"/>
        </w:rPr>
        <w:t xml:space="preserve"> </w:t>
      </w:r>
      <w:r w:rsidR="00CB5A11" w:rsidRPr="00CB5A11">
        <w:rPr>
          <w:rFonts w:eastAsia="宋体"/>
          <w:lang w:eastAsia="zh-CN"/>
        </w:rPr>
        <w:t>impacts</w:t>
      </w:r>
      <w:r>
        <w:rPr>
          <w:rFonts w:eastAsia="宋体"/>
          <w:lang w:eastAsia="zh-CN"/>
        </w:rPr>
        <w:t xml:space="preserve"> are further provided.</w:t>
      </w:r>
    </w:p>
    <w:p w14:paraId="471E894C" w14:textId="02FD8C0D" w:rsidR="001777CA" w:rsidRPr="005D6FA1" w:rsidRDefault="001777CA" w:rsidP="001777CA">
      <w:pPr>
        <w:adjustRightInd/>
        <w:textAlignment w:val="auto"/>
      </w:pPr>
    </w:p>
    <w:p w14:paraId="0AC9D40D" w14:textId="3B8FEEE6" w:rsidR="00470FC9" w:rsidRPr="003F391B" w:rsidRDefault="002A1D39" w:rsidP="00DD5AC2">
      <w:pPr>
        <w:pStyle w:val="1"/>
        <w:overflowPunct/>
        <w:autoSpaceDE/>
        <w:autoSpaceDN/>
        <w:adjustRightInd/>
        <w:jc w:val="both"/>
        <w:textAlignment w:val="auto"/>
        <w:rPr>
          <w:rFonts w:eastAsia="宋体"/>
          <w:lang w:eastAsia="zh-CN"/>
        </w:rPr>
      </w:pPr>
      <w:r w:rsidRPr="003F391B">
        <w:rPr>
          <w:rFonts w:eastAsia="宋体"/>
          <w:lang w:eastAsia="zh-CN"/>
        </w:rPr>
        <w:t>Discussion</w:t>
      </w:r>
      <w:r w:rsidR="00690421" w:rsidRPr="003F391B">
        <w:rPr>
          <w:rFonts w:eastAsia="宋体"/>
          <w:lang w:eastAsia="zh-CN"/>
        </w:rPr>
        <w:t xml:space="preserve"> on </w:t>
      </w:r>
      <w:r w:rsidR="00310E64" w:rsidRPr="003F391B">
        <w:rPr>
          <w:rFonts w:eastAsia="宋体"/>
          <w:lang w:eastAsia="zh-CN"/>
        </w:rPr>
        <w:t xml:space="preserve">the motivation for </w:t>
      </w:r>
      <w:r w:rsidR="003F391B">
        <w:rPr>
          <w:rFonts w:eastAsia="宋体" w:hint="eastAsia"/>
          <w:lang w:eastAsia="zh-CN"/>
        </w:rPr>
        <w:t>st</w:t>
      </w:r>
      <w:r w:rsidR="003F391B">
        <w:rPr>
          <w:rFonts w:eastAsia="宋体"/>
          <w:lang w:eastAsia="zh-CN"/>
        </w:rPr>
        <w:t>udying LR procedure</w:t>
      </w:r>
    </w:p>
    <w:p w14:paraId="491F287E" w14:textId="2CE6611B" w:rsidR="00366E7D" w:rsidRDefault="00465F96" w:rsidP="004F375A">
      <w:pPr>
        <w:overflowPunct/>
        <w:autoSpaceDE/>
        <w:autoSpaceDN/>
        <w:adjustRightInd/>
        <w:jc w:val="both"/>
        <w:textAlignment w:val="auto"/>
        <w:rPr>
          <w:rFonts w:eastAsia="宋体"/>
          <w:lang w:eastAsia="zh-CN"/>
        </w:rPr>
      </w:pPr>
      <w:r>
        <w:rPr>
          <w:rFonts w:eastAsia="宋体"/>
          <w:lang w:eastAsia="zh-CN"/>
        </w:rPr>
        <w:t xml:space="preserve">For FR2 RLM/BFD/CBD, especially for the SSB-based case, Rx beam sweeping factor N is considered. Therefore, the latency in beam failure triggering would be even larger than that in FR1. </w:t>
      </w:r>
      <w:r w:rsidR="00366E7D">
        <w:rPr>
          <w:rFonts w:eastAsia="宋体" w:hint="eastAsia"/>
          <w:lang w:eastAsia="zh-CN"/>
        </w:rPr>
        <w:t>I</w:t>
      </w:r>
      <w:r w:rsidR="00366E7D">
        <w:rPr>
          <w:rFonts w:eastAsia="宋体"/>
          <w:lang w:eastAsia="zh-CN"/>
        </w:rPr>
        <w:t xml:space="preserve">n RAN #86, the first WID on R17 </w:t>
      </w:r>
      <w:proofErr w:type="spellStart"/>
      <w:r w:rsidR="00366E7D">
        <w:rPr>
          <w:rFonts w:eastAsia="宋体"/>
          <w:lang w:eastAsia="zh-CN"/>
        </w:rPr>
        <w:t>feMIMO</w:t>
      </w:r>
      <w:proofErr w:type="spellEnd"/>
      <w:r w:rsidR="00366E7D">
        <w:rPr>
          <w:rFonts w:eastAsia="宋体"/>
          <w:lang w:eastAsia="zh-CN"/>
        </w:rPr>
        <w:t xml:space="preserve"> was approved</w:t>
      </w:r>
      <w:r w:rsidR="00E24FBA">
        <w:rPr>
          <w:rFonts w:eastAsia="宋体"/>
          <w:lang w:eastAsia="zh-CN"/>
        </w:rPr>
        <w:t xml:space="preserve"> in [3]</w:t>
      </w:r>
      <w:r w:rsidR="00366E7D">
        <w:rPr>
          <w:rFonts w:eastAsia="宋体"/>
          <w:lang w:eastAsia="zh-CN"/>
        </w:rPr>
        <w:t>.</w:t>
      </w:r>
      <w:r w:rsidR="00E24FBA">
        <w:rPr>
          <w:rFonts w:eastAsia="宋体"/>
          <w:lang w:eastAsia="zh-CN"/>
        </w:rPr>
        <w:t xml:space="preserve"> </w:t>
      </w:r>
      <w:r w:rsidR="007E71F2">
        <w:rPr>
          <w:rFonts w:eastAsia="宋体"/>
          <w:lang w:eastAsia="zh-CN"/>
        </w:rPr>
        <w:t>The discussion for this can be found in [4]. Here are some of the views tracked in [4].</w:t>
      </w:r>
    </w:p>
    <w:p w14:paraId="0C18F4B5" w14:textId="1AE0090B" w:rsidR="007E71F2" w:rsidRDefault="007E71F2" w:rsidP="004F375A">
      <w:pPr>
        <w:overflowPunct/>
        <w:autoSpaceDE/>
        <w:autoSpaceDN/>
        <w:adjustRightInd/>
        <w:jc w:val="both"/>
        <w:textAlignment w:val="auto"/>
        <w:rPr>
          <w:rFonts w:eastAsia="宋体"/>
          <w:lang w:eastAsia="zh-CN"/>
        </w:rPr>
      </w:pPr>
      <w:r w:rsidRPr="007F15C3">
        <w:rPr>
          <w:rFonts w:eastAsia="宋体"/>
          <w:noProof/>
          <w:lang w:val="en-US" w:eastAsia="zh-CN"/>
        </w:rPr>
        <mc:AlternateContent>
          <mc:Choice Requires="wps">
            <w:drawing>
              <wp:inline distT="0" distB="0" distL="0" distR="0" wp14:anchorId="1FC7999B" wp14:editId="6ED18A1A">
                <wp:extent cx="6122035" cy="2221865"/>
                <wp:effectExtent l="0" t="0" r="12065" b="2603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221865"/>
                        </a:xfrm>
                        <a:prstGeom prst="rect">
                          <a:avLst/>
                        </a:prstGeom>
                        <a:solidFill>
                          <a:srgbClr val="FFFFFF"/>
                        </a:solidFill>
                        <a:ln w="9525">
                          <a:solidFill>
                            <a:srgbClr val="000000"/>
                          </a:solidFill>
                          <a:miter lim="800000"/>
                          <a:headEnd/>
                          <a:tailEnd/>
                        </a:ln>
                      </wps:spPr>
                      <wps:txbx>
                        <w:txbxContent>
                          <w:p w14:paraId="46A54C08" w14:textId="77777777" w:rsidR="007E71F2" w:rsidRPr="0066215A" w:rsidRDefault="007E71F2" w:rsidP="007E71F2">
                            <w:pPr>
                              <w:pStyle w:val="Style1"/>
                              <w:numPr>
                                <w:ilvl w:val="0"/>
                                <w:numId w:val="38"/>
                              </w:numPr>
                              <w:tabs>
                                <w:tab w:val="left" w:pos="1334"/>
                              </w:tabs>
                              <w:spacing w:after="0" w:line="240" w:lineRule="auto"/>
                              <w:rPr>
                                <w:rFonts w:eastAsia="宋体" w:cs="Times New Roman"/>
                                <w:sz w:val="18"/>
                                <w:szCs w:val="18"/>
                                <w:u w:val="single"/>
                                <w:lang w:val="en-US" w:eastAsia="zh-CN"/>
                              </w:rPr>
                            </w:pPr>
                            <w:r w:rsidRPr="0066215A">
                              <w:rPr>
                                <w:rFonts w:eastAsia="宋体" w:cs="Times New Roman"/>
                                <w:sz w:val="18"/>
                                <w:szCs w:val="18"/>
                                <w:u w:val="single"/>
                                <w:lang w:val="en-US" w:eastAsia="zh-CN"/>
                              </w:rPr>
                              <w:t>Scenario 1 (FR2 (applicable also for FR1), general scenario)</w:t>
                            </w:r>
                          </w:p>
                          <w:p w14:paraId="4E62A2C0" w14:textId="77777777" w:rsidR="007E71F2" w:rsidRPr="0066215A" w:rsidRDefault="007E71F2" w:rsidP="007E71F2">
                            <w:pPr>
                              <w:pStyle w:val="Style1"/>
                              <w:numPr>
                                <w:ilvl w:val="1"/>
                                <w:numId w:val="38"/>
                              </w:numPr>
                              <w:tabs>
                                <w:tab w:val="left" w:pos="1334"/>
                              </w:tabs>
                              <w:spacing w:after="0" w:line="240" w:lineRule="auto"/>
                              <w:rPr>
                                <w:rFonts w:eastAsia="宋体" w:cs="Times New Roman"/>
                                <w:b/>
                                <w:sz w:val="18"/>
                                <w:szCs w:val="18"/>
                                <w:lang w:val="en-US" w:eastAsia="zh-CN"/>
                              </w:rPr>
                            </w:pPr>
                            <w:r w:rsidRPr="0066215A">
                              <w:rPr>
                                <w:rFonts w:eastAsia="宋体" w:cs="Times New Roman"/>
                                <w:b/>
                                <w:sz w:val="18"/>
                                <w:szCs w:val="18"/>
                                <w:lang w:val="en-US" w:eastAsia="zh-CN"/>
                              </w:rPr>
                              <w:t xml:space="preserve">Justification: </w:t>
                            </w:r>
                            <w:r w:rsidRPr="007E71F2">
                              <w:rPr>
                                <w:rFonts w:eastAsia="宋体" w:cs="Times New Roman"/>
                                <w:sz w:val="18"/>
                                <w:szCs w:val="18"/>
                                <w:highlight w:val="yellow"/>
                                <w:lang w:val="en-US" w:eastAsia="zh-CN"/>
                              </w:rPr>
                              <w:t xml:space="preserve">Mobility in a </w:t>
                            </w:r>
                            <w:proofErr w:type="gramStart"/>
                            <w:r w:rsidRPr="007E71F2">
                              <w:rPr>
                                <w:rFonts w:eastAsia="宋体" w:cs="Times New Roman"/>
                                <w:sz w:val="18"/>
                                <w:szCs w:val="18"/>
                                <w:highlight w:val="yellow"/>
                                <w:lang w:val="en-US" w:eastAsia="zh-CN"/>
                              </w:rPr>
                              <w:t>beam based</w:t>
                            </w:r>
                            <w:proofErr w:type="gramEnd"/>
                            <w:r w:rsidRPr="007E71F2">
                              <w:rPr>
                                <w:rFonts w:eastAsia="宋体" w:cs="Times New Roman"/>
                                <w:sz w:val="18"/>
                                <w:szCs w:val="18"/>
                                <w:highlight w:val="yellow"/>
                                <w:lang w:val="en-US" w:eastAsia="zh-CN"/>
                              </w:rPr>
                              <w:t xml:space="preserve"> network is challenging and requires RRC reconfigurations when UE moves across cells</w:t>
                            </w:r>
                            <w:r w:rsidRPr="0066215A">
                              <w:rPr>
                                <w:rFonts w:eastAsia="宋体" w:cs="Times New Roman"/>
                                <w:sz w:val="18"/>
                                <w:szCs w:val="18"/>
                                <w:lang w:val="en-US" w:eastAsia="zh-CN"/>
                              </w:rPr>
                              <w:t xml:space="preserve"> Another issue is beam selection for the UE in FR2. Currently, the </w:t>
                            </w:r>
                            <w:r w:rsidRPr="0066215A">
                              <w:rPr>
                                <w:rFonts w:cs="Times New Roman"/>
                                <w:sz w:val="18"/>
                                <w:szCs w:val="18"/>
                              </w:rPr>
                              <w:t xml:space="preserve">UE TX beam selection can follow the RX beam selection but not vice versa, which may lead to excessive latency in </w:t>
                            </w:r>
                            <w:proofErr w:type="gramStart"/>
                            <w:r w:rsidRPr="0066215A">
                              <w:rPr>
                                <w:rFonts w:cs="Times New Roman"/>
                                <w:sz w:val="18"/>
                                <w:szCs w:val="18"/>
                              </w:rPr>
                              <w:t>beam based</w:t>
                            </w:r>
                            <w:proofErr w:type="gramEnd"/>
                            <w:r w:rsidRPr="0066215A">
                              <w:rPr>
                                <w:rFonts w:cs="Times New Roman"/>
                                <w:sz w:val="18"/>
                                <w:szCs w:val="18"/>
                              </w:rPr>
                              <w:t xml:space="preserve"> operation</w:t>
                            </w:r>
                            <w:r w:rsidRPr="007E71F2">
                              <w:rPr>
                                <w:rFonts w:cs="Times New Roman"/>
                                <w:sz w:val="18"/>
                                <w:szCs w:val="18"/>
                                <w:highlight w:val="yellow"/>
                              </w:rPr>
                              <w:t>. Currently, long DRX cycles may be difficult to use in FR2, due to abrupt channel changes, e.g. blocking, around the corner effects etc. Enhancements of beam management in association with DRX would be useful.</w:t>
                            </w:r>
                            <w:r w:rsidRPr="0066215A">
                              <w:rPr>
                                <w:rFonts w:cs="Times New Roman"/>
                                <w:sz w:val="18"/>
                                <w:szCs w:val="18"/>
                              </w:rPr>
                              <w:t xml:space="preserve">    </w:t>
                            </w:r>
                            <w:r w:rsidRPr="0066215A">
                              <w:rPr>
                                <w:rFonts w:eastAsia="宋体" w:cs="Times New Roman"/>
                                <w:sz w:val="18"/>
                                <w:szCs w:val="18"/>
                                <w:lang w:val="en-US" w:eastAsia="zh-CN"/>
                              </w:rPr>
                              <w:t xml:space="preserve"> </w:t>
                            </w:r>
                          </w:p>
                          <w:p w14:paraId="390A8368" w14:textId="77777777" w:rsidR="007E71F2" w:rsidRPr="0066215A" w:rsidRDefault="007E71F2" w:rsidP="007E71F2">
                            <w:pPr>
                              <w:pStyle w:val="Style1"/>
                              <w:numPr>
                                <w:ilvl w:val="1"/>
                                <w:numId w:val="38"/>
                              </w:numPr>
                              <w:tabs>
                                <w:tab w:val="left" w:pos="1334"/>
                              </w:tabs>
                              <w:spacing w:after="0" w:line="240" w:lineRule="auto"/>
                              <w:rPr>
                                <w:rFonts w:eastAsia="宋体" w:cs="Times New Roman"/>
                                <w:sz w:val="18"/>
                                <w:szCs w:val="18"/>
                                <w:lang w:val="en-US" w:eastAsia="zh-CN"/>
                              </w:rPr>
                            </w:pPr>
                            <w:r w:rsidRPr="0066215A">
                              <w:rPr>
                                <w:rFonts w:eastAsia="宋体" w:cs="Times New Roman"/>
                                <w:b/>
                                <w:sz w:val="18"/>
                                <w:szCs w:val="18"/>
                                <w:lang w:val="en-US" w:eastAsia="zh-CN"/>
                              </w:rPr>
                              <w:t xml:space="preserve">Scope: </w:t>
                            </w:r>
                          </w:p>
                          <w:p w14:paraId="635FF695" w14:textId="77777777" w:rsidR="007E71F2" w:rsidRPr="0066215A" w:rsidRDefault="007E71F2" w:rsidP="007E71F2">
                            <w:pPr>
                              <w:pStyle w:val="Style1"/>
                              <w:numPr>
                                <w:ilvl w:val="2"/>
                                <w:numId w:val="38"/>
                              </w:numPr>
                              <w:tabs>
                                <w:tab w:val="left" w:pos="1334"/>
                              </w:tabs>
                              <w:spacing w:after="0" w:line="240" w:lineRule="auto"/>
                              <w:rPr>
                                <w:rFonts w:eastAsia="宋体" w:cs="Times New Roman"/>
                                <w:sz w:val="18"/>
                                <w:szCs w:val="18"/>
                                <w:lang w:val="en-US" w:eastAsia="zh-CN"/>
                              </w:rPr>
                            </w:pPr>
                            <w:r w:rsidRPr="0066215A">
                              <w:rPr>
                                <w:rFonts w:eastAsia="宋体" w:cs="Times New Roman"/>
                                <w:sz w:val="18"/>
                                <w:szCs w:val="18"/>
                                <w:lang w:val="en-US" w:eastAsia="zh-CN"/>
                              </w:rPr>
                              <w:t xml:space="preserve">Specify mechanism(s) (applicable to both FR1 and FR2) to enable beam management for aiding seamless inter-cell mobility across different cells using primarily MAC CE. As this involves inter-cell operation, the work is performed in close cooperation with RAN2 and RAN4. </w:t>
                            </w:r>
                          </w:p>
                          <w:p w14:paraId="7383AF1B" w14:textId="77777777" w:rsidR="007E71F2" w:rsidRPr="0066215A" w:rsidRDefault="007E71F2" w:rsidP="007E71F2">
                            <w:pPr>
                              <w:pStyle w:val="Style1"/>
                              <w:numPr>
                                <w:ilvl w:val="2"/>
                                <w:numId w:val="38"/>
                              </w:numPr>
                              <w:tabs>
                                <w:tab w:val="left" w:pos="1334"/>
                              </w:tabs>
                              <w:spacing w:after="0" w:line="240" w:lineRule="auto"/>
                              <w:rPr>
                                <w:rFonts w:eastAsia="宋体" w:cs="Times New Roman"/>
                                <w:sz w:val="18"/>
                                <w:szCs w:val="18"/>
                                <w:lang w:val="en-US" w:eastAsia="zh-CN"/>
                              </w:rPr>
                            </w:pPr>
                            <w:r w:rsidRPr="0066215A">
                              <w:rPr>
                                <w:rFonts w:eastAsia="宋体" w:cs="Times New Roman"/>
                                <w:sz w:val="18"/>
                                <w:szCs w:val="18"/>
                                <w:lang w:val="en-US" w:eastAsia="zh-CN"/>
                              </w:rPr>
                              <w:t>E</w:t>
                            </w:r>
                            <w:proofErr w:type="spellStart"/>
                            <w:r w:rsidRPr="0066215A">
                              <w:rPr>
                                <w:rFonts w:eastAsia="宋体" w:cs="Times New Roman"/>
                                <w:sz w:val="18"/>
                                <w:szCs w:val="18"/>
                                <w:lang w:eastAsia="zh-CN"/>
                              </w:rPr>
                              <w:t>xtend</w:t>
                            </w:r>
                            <w:proofErr w:type="spellEnd"/>
                            <w:r w:rsidRPr="0066215A">
                              <w:rPr>
                                <w:rFonts w:eastAsia="宋体" w:cs="Times New Roman"/>
                                <w:sz w:val="18"/>
                                <w:szCs w:val="18"/>
                                <w:lang w:eastAsia="zh-CN"/>
                              </w:rPr>
                              <w:t xml:space="preserve"> TCI framework so that UL measurements can also be used for indicating a UE RX beam. </w:t>
                            </w:r>
                          </w:p>
                          <w:p w14:paraId="1DE19E1D" w14:textId="77777777" w:rsidR="007E71F2" w:rsidRPr="0066215A" w:rsidRDefault="007E71F2" w:rsidP="007E71F2">
                            <w:pPr>
                              <w:pStyle w:val="Style1"/>
                              <w:numPr>
                                <w:ilvl w:val="2"/>
                                <w:numId w:val="38"/>
                              </w:numPr>
                              <w:tabs>
                                <w:tab w:val="left" w:pos="1334"/>
                              </w:tabs>
                              <w:spacing w:after="0" w:line="240" w:lineRule="auto"/>
                              <w:rPr>
                                <w:rFonts w:eastAsia="宋体" w:cs="Times New Roman"/>
                                <w:sz w:val="18"/>
                                <w:szCs w:val="18"/>
                                <w:lang w:val="en-US" w:eastAsia="zh-CN"/>
                              </w:rPr>
                            </w:pPr>
                            <w:r w:rsidRPr="0066215A">
                              <w:rPr>
                                <w:rFonts w:eastAsia="宋体" w:cs="Times New Roman"/>
                                <w:sz w:val="18"/>
                                <w:szCs w:val="18"/>
                                <w:lang w:val="en-US" w:eastAsia="zh-CN"/>
                              </w:rPr>
                              <w:t>Increase the use of aperiodic RSs: introduce standalone aperiodic TRS and specify “action times” for QCL/spatial relations based on aperiodic RS.</w:t>
                            </w:r>
                          </w:p>
                          <w:p w14:paraId="0E28236C" w14:textId="08B29C30" w:rsidR="007E71F2" w:rsidRPr="007E71F2" w:rsidRDefault="007E71F2" w:rsidP="007E71F2">
                            <w:pPr>
                              <w:pStyle w:val="Style1"/>
                              <w:numPr>
                                <w:ilvl w:val="2"/>
                                <w:numId w:val="38"/>
                              </w:numPr>
                              <w:tabs>
                                <w:tab w:val="left" w:pos="1334"/>
                              </w:tabs>
                              <w:spacing w:after="0" w:line="240" w:lineRule="auto"/>
                              <w:rPr>
                                <w:rFonts w:eastAsia="宋体" w:cs="Times New Roman"/>
                                <w:sz w:val="18"/>
                                <w:szCs w:val="18"/>
                                <w:highlight w:val="yellow"/>
                                <w:lang w:val="en-US" w:eastAsia="zh-CN"/>
                              </w:rPr>
                            </w:pPr>
                            <w:r w:rsidRPr="007E71F2">
                              <w:rPr>
                                <w:rFonts w:eastAsia="宋体" w:cs="Times New Roman"/>
                                <w:sz w:val="18"/>
                                <w:szCs w:val="18"/>
                                <w:highlight w:val="yellow"/>
                                <w:lang w:val="en-US" w:eastAsia="zh-CN"/>
                              </w:rPr>
                              <w:t>Investigate performance improvements for UEs in DRX, e.g., related to beam failure detection</w:t>
                            </w:r>
                          </w:p>
                        </w:txbxContent>
                      </wps:txbx>
                      <wps:bodyPr rot="0" vert="horz" wrap="square" lIns="91440" tIns="45720" rIns="91440" bIns="45720" anchor="t" anchorCtr="0">
                        <a:spAutoFit/>
                      </wps:bodyPr>
                    </wps:wsp>
                  </a:graphicData>
                </a:graphic>
              </wp:inline>
            </w:drawing>
          </mc:Choice>
          <mc:Fallback>
            <w:pict>
              <v:shapetype w14:anchorId="1FC7999B" id="_x0000_t202" coordsize="21600,21600" o:spt="202" path="m,l,21600r21600,l21600,xe">
                <v:stroke joinstyle="miter"/>
                <v:path gradientshapeok="t" o:connecttype="rect"/>
              </v:shapetype>
              <v:shape id="文本框 1" o:spid="_x0000_s1026" type="#_x0000_t202" style="width:482.05pt;height:17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">
                <v:textbox style="mso-fit-shape-to-text:t">
                  <w:txbxContent>
                    <w:p w14:paraId="46A54C08" w14:textId="77777777" w:rsidR="007E71F2" w:rsidRPr="0066215A" w:rsidRDefault="007E71F2" w:rsidP="007E71F2">
                      <w:pPr>
                        <w:pStyle w:val="Style1"/>
                        <w:numPr>
                          <w:ilvl w:val="0"/>
                          <w:numId w:val="38"/>
                        </w:numPr>
                        <w:tabs>
                          <w:tab w:val="left" w:pos="1334"/>
                        </w:tabs>
                        <w:spacing w:after="0" w:line="240" w:lineRule="auto"/>
                        <w:rPr>
                          <w:rFonts w:eastAsia="宋体" w:cs="Times New Roman"/>
                          <w:sz w:val="18"/>
                          <w:szCs w:val="18"/>
                          <w:u w:val="single"/>
                          <w:lang w:val="en-US" w:eastAsia="zh-CN"/>
                        </w:rPr>
                      </w:pPr>
                      <w:r w:rsidRPr="0066215A">
                        <w:rPr>
                          <w:rFonts w:eastAsia="宋体" w:cs="Times New Roman"/>
                          <w:sz w:val="18"/>
                          <w:szCs w:val="18"/>
                          <w:u w:val="single"/>
                          <w:lang w:val="en-US" w:eastAsia="zh-CN"/>
                        </w:rPr>
                        <w:t>Scenario 1 (FR2 (applicable also for FR1), general scenario)</w:t>
                      </w:r>
                    </w:p>
                    <w:p w14:paraId="4E62A2C0" w14:textId="77777777" w:rsidR="007E71F2" w:rsidRPr="0066215A" w:rsidRDefault="007E71F2" w:rsidP="007E71F2">
                      <w:pPr>
                        <w:pStyle w:val="Style1"/>
                        <w:numPr>
                          <w:ilvl w:val="1"/>
                          <w:numId w:val="38"/>
                        </w:numPr>
                        <w:tabs>
                          <w:tab w:val="left" w:pos="1334"/>
                        </w:tabs>
                        <w:spacing w:after="0" w:line="240" w:lineRule="auto"/>
                        <w:rPr>
                          <w:rFonts w:eastAsia="宋体" w:cs="Times New Roman"/>
                          <w:b/>
                          <w:sz w:val="18"/>
                          <w:szCs w:val="18"/>
                          <w:lang w:val="en-US" w:eastAsia="zh-CN"/>
                        </w:rPr>
                      </w:pPr>
                      <w:r w:rsidRPr="0066215A">
                        <w:rPr>
                          <w:rFonts w:eastAsia="宋体" w:cs="Times New Roman"/>
                          <w:b/>
                          <w:sz w:val="18"/>
                          <w:szCs w:val="18"/>
                          <w:lang w:val="en-US" w:eastAsia="zh-CN"/>
                        </w:rPr>
                        <w:t xml:space="preserve">Justification: </w:t>
                      </w:r>
                      <w:r w:rsidRPr="007E71F2">
                        <w:rPr>
                          <w:rFonts w:eastAsia="宋体" w:cs="Times New Roman"/>
                          <w:sz w:val="18"/>
                          <w:szCs w:val="18"/>
                          <w:highlight w:val="yellow"/>
                          <w:lang w:val="en-US" w:eastAsia="zh-CN"/>
                        </w:rPr>
                        <w:t xml:space="preserve">Mobility in a </w:t>
                      </w:r>
                      <w:proofErr w:type="gramStart"/>
                      <w:r w:rsidRPr="007E71F2">
                        <w:rPr>
                          <w:rFonts w:eastAsia="宋体" w:cs="Times New Roman"/>
                          <w:sz w:val="18"/>
                          <w:szCs w:val="18"/>
                          <w:highlight w:val="yellow"/>
                          <w:lang w:val="en-US" w:eastAsia="zh-CN"/>
                        </w:rPr>
                        <w:t>beam based</w:t>
                      </w:r>
                      <w:proofErr w:type="gramEnd"/>
                      <w:r w:rsidRPr="007E71F2">
                        <w:rPr>
                          <w:rFonts w:eastAsia="宋体" w:cs="Times New Roman"/>
                          <w:sz w:val="18"/>
                          <w:szCs w:val="18"/>
                          <w:highlight w:val="yellow"/>
                          <w:lang w:val="en-US" w:eastAsia="zh-CN"/>
                        </w:rPr>
                        <w:t xml:space="preserve"> network is challenging and requires RRC reconfigurations when UE moves across cells</w:t>
                      </w:r>
                      <w:r w:rsidRPr="0066215A">
                        <w:rPr>
                          <w:rFonts w:eastAsia="宋体" w:cs="Times New Roman"/>
                          <w:sz w:val="18"/>
                          <w:szCs w:val="18"/>
                          <w:lang w:val="en-US" w:eastAsia="zh-CN"/>
                        </w:rPr>
                        <w:t xml:space="preserve"> Another issue is beam selection for the UE in FR2. Currently, the </w:t>
                      </w:r>
                      <w:r w:rsidRPr="0066215A">
                        <w:rPr>
                          <w:rFonts w:cs="Times New Roman"/>
                          <w:sz w:val="18"/>
                          <w:szCs w:val="18"/>
                        </w:rPr>
                        <w:t xml:space="preserve">UE TX beam selection can follow the RX beam selection but not vice versa, which may lead to excessive latency in </w:t>
                      </w:r>
                      <w:proofErr w:type="gramStart"/>
                      <w:r w:rsidRPr="0066215A">
                        <w:rPr>
                          <w:rFonts w:cs="Times New Roman"/>
                          <w:sz w:val="18"/>
                          <w:szCs w:val="18"/>
                        </w:rPr>
                        <w:t>beam based</w:t>
                      </w:r>
                      <w:proofErr w:type="gramEnd"/>
                      <w:r w:rsidRPr="0066215A">
                        <w:rPr>
                          <w:rFonts w:cs="Times New Roman"/>
                          <w:sz w:val="18"/>
                          <w:szCs w:val="18"/>
                        </w:rPr>
                        <w:t xml:space="preserve"> operation</w:t>
                      </w:r>
                      <w:r w:rsidRPr="007E71F2">
                        <w:rPr>
                          <w:rFonts w:cs="Times New Roman"/>
                          <w:sz w:val="18"/>
                          <w:szCs w:val="18"/>
                          <w:highlight w:val="yellow"/>
                        </w:rPr>
                        <w:t>. Currently, long DRX cycles may be difficult to use in FR2, due to abrupt channel changes, e.g. blocking, around the corner effects etc. Enhancements of beam management in association with DRX would be useful.</w:t>
                      </w:r>
                      <w:r w:rsidRPr="0066215A">
                        <w:rPr>
                          <w:rFonts w:cs="Times New Roman"/>
                          <w:sz w:val="18"/>
                          <w:szCs w:val="18"/>
                        </w:rPr>
                        <w:t xml:space="preserve">    </w:t>
                      </w:r>
                      <w:r w:rsidRPr="0066215A">
                        <w:rPr>
                          <w:rFonts w:eastAsia="宋体" w:cs="Times New Roman"/>
                          <w:sz w:val="18"/>
                          <w:szCs w:val="18"/>
                          <w:lang w:val="en-US" w:eastAsia="zh-CN"/>
                        </w:rPr>
                        <w:t xml:space="preserve"> </w:t>
                      </w:r>
                    </w:p>
                    <w:p w14:paraId="390A8368" w14:textId="77777777" w:rsidR="007E71F2" w:rsidRPr="0066215A" w:rsidRDefault="007E71F2" w:rsidP="007E71F2">
                      <w:pPr>
                        <w:pStyle w:val="Style1"/>
                        <w:numPr>
                          <w:ilvl w:val="1"/>
                          <w:numId w:val="38"/>
                        </w:numPr>
                        <w:tabs>
                          <w:tab w:val="left" w:pos="1334"/>
                        </w:tabs>
                        <w:spacing w:after="0" w:line="240" w:lineRule="auto"/>
                        <w:rPr>
                          <w:rFonts w:eastAsia="宋体" w:cs="Times New Roman"/>
                          <w:sz w:val="18"/>
                          <w:szCs w:val="18"/>
                          <w:lang w:val="en-US" w:eastAsia="zh-CN"/>
                        </w:rPr>
                      </w:pPr>
                      <w:r w:rsidRPr="0066215A">
                        <w:rPr>
                          <w:rFonts w:eastAsia="宋体" w:cs="Times New Roman"/>
                          <w:b/>
                          <w:sz w:val="18"/>
                          <w:szCs w:val="18"/>
                          <w:lang w:val="en-US" w:eastAsia="zh-CN"/>
                        </w:rPr>
                        <w:t xml:space="preserve">Scope: </w:t>
                      </w:r>
                    </w:p>
                    <w:p w14:paraId="635FF695" w14:textId="77777777" w:rsidR="007E71F2" w:rsidRPr="0066215A" w:rsidRDefault="007E71F2" w:rsidP="007E71F2">
                      <w:pPr>
                        <w:pStyle w:val="Style1"/>
                        <w:numPr>
                          <w:ilvl w:val="2"/>
                          <w:numId w:val="38"/>
                        </w:numPr>
                        <w:tabs>
                          <w:tab w:val="left" w:pos="1334"/>
                        </w:tabs>
                        <w:spacing w:after="0" w:line="240" w:lineRule="auto"/>
                        <w:rPr>
                          <w:rFonts w:eastAsia="宋体" w:cs="Times New Roman"/>
                          <w:sz w:val="18"/>
                          <w:szCs w:val="18"/>
                          <w:lang w:val="en-US" w:eastAsia="zh-CN"/>
                        </w:rPr>
                      </w:pPr>
                      <w:r w:rsidRPr="0066215A">
                        <w:rPr>
                          <w:rFonts w:eastAsia="宋体" w:cs="Times New Roman"/>
                          <w:sz w:val="18"/>
                          <w:szCs w:val="18"/>
                          <w:lang w:val="en-US" w:eastAsia="zh-CN"/>
                        </w:rPr>
                        <w:t xml:space="preserve">Specify mechanism(s) (applicable to both FR1 and FR2) to enable beam management for aiding seamless inter-cell mobility across different cells using primarily MAC CE. As this involves inter-cell operation, the work is performed in close cooperation with RAN2 and RAN4. </w:t>
                      </w:r>
                    </w:p>
                    <w:p w14:paraId="7383AF1B" w14:textId="77777777" w:rsidR="007E71F2" w:rsidRPr="0066215A" w:rsidRDefault="007E71F2" w:rsidP="007E71F2">
                      <w:pPr>
                        <w:pStyle w:val="Style1"/>
                        <w:numPr>
                          <w:ilvl w:val="2"/>
                          <w:numId w:val="38"/>
                        </w:numPr>
                        <w:tabs>
                          <w:tab w:val="left" w:pos="1334"/>
                        </w:tabs>
                        <w:spacing w:after="0" w:line="240" w:lineRule="auto"/>
                        <w:rPr>
                          <w:rFonts w:eastAsia="宋体" w:cs="Times New Roman"/>
                          <w:sz w:val="18"/>
                          <w:szCs w:val="18"/>
                          <w:lang w:val="en-US" w:eastAsia="zh-CN"/>
                        </w:rPr>
                      </w:pPr>
                      <w:r w:rsidRPr="0066215A">
                        <w:rPr>
                          <w:rFonts w:eastAsia="宋体" w:cs="Times New Roman"/>
                          <w:sz w:val="18"/>
                          <w:szCs w:val="18"/>
                          <w:lang w:val="en-US" w:eastAsia="zh-CN"/>
                        </w:rPr>
                        <w:t>E</w:t>
                      </w:r>
                      <w:proofErr w:type="spellStart"/>
                      <w:r w:rsidRPr="0066215A">
                        <w:rPr>
                          <w:rFonts w:eastAsia="宋体" w:cs="Times New Roman"/>
                          <w:sz w:val="18"/>
                          <w:szCs w:val="18"/>
                          <w:lang w:eastAsia="zh-CN"/>
                        </w:rPr>
                        <w:t>xtend</w:t>
                      </w:r>
                      <w:proofErr w:type="spellEnd"/>
                      <w:r w:rsidRPr="0066215A">
                        <w:rPr>
                          <w:rFonts w:eastAsia="宋体" w:cs="Times New Roman"/>
                          <w:sz w:val="18"/>
                          <w:szCs w:val="18"/>
                          <w:lang w:eastAsia="zh-CN"/>
                        </w:rPr>
                        <w:t xml:space="preserve"> TCI framework so that UL measurements can also be used for indicating a UE RX beam. </w:t>
                      </w:r>
                    </w:p>
                    <w:p w14:paraId="1DE19E1D" w14:textId="77777777" w:rsidR="007E71F2" w:rsidRPr="0066215A" w:rsidRDefault="007E71F2" w:rsidP="007E71F2">
                      <w:pPr>
                        <w:pStyle w:val="Style1"/>
                        <w:numPr>
                          <w:ilvl w:val="2"/>
                          <w:numId w:val="38"/>
                        </w:numPr>
                        <w:tabs>
                          <w:tab w:val="left" w:pos="1334"/>
                        </w:tabs>
                        <w:spacing w:after="0" w:line="240" w:lineRule="auto"/>
                        <w:rPr>
                          <w:rFonts w:eastAsia="宋体" w:cs="Times New Roman"/>
                          <w:sz w:val="18"/>
                          <w:szCs w:val="18"/>
                          <w:lang w:val="en-US" w:eastAsia="zh-CN"/>
                        </w:rPr>
                      </w:pPr>
                      <w:r w:rsidRPr="0066215A">
                        <w:rPr>
                          <w:rFonts w:eastAsia="宋体" w:cs="Times New Roman"/>
                          <w:sz w:val="18"/>
                          <w:szCs w:val="18"/>
                          <w:lang w:val="en-US" w:eastAsia="zh-CN"/>
                        </w:rPr>
                        <w:t>Increase the use of aperiodic RSs: introduce standalone aperiodic TRS and specify “action times” for QCL/spatial relations based on aperiodic RS.</w:t>
                      </w:r>
                    </w:p>
                    <w:p w14:paraId="0E28236C" w14:textId="08B29C30" w:rsidR="007E71F2" w:rsidRPr="007E71F2" w:rsidRDefault="007E71F2" w:rsidP="007E71F2">
                      <w:pPr>
                        <w:pStyle w:val="Style1"/>
                        <w:numPr>
                          <w:ilvl w:val="2"/>
                          <w:numId w:val="38"/>
                        </w:numPr>
                        <w:tabs>
                          <w:tab w:val="left" w:pos="1334"/>
                        </w:tabs>
                        <w:spacing w:after="0" w:line="240" w:lineRule="auto"/>
                        <w:rPr>
                          <w:rFonts w:eastAsia="宋体" w:cs="Times New Roman" w:hint="eastAsia"/>
                          <w:sz w:val="18"/>
                          <w:szCs w:val="18"/>
                          <w:highlight w:val="yellow"/>
                          <w:lang w:val="en-US" w:eastAsia="zh-CN"/>
                        </w:rPr>
                      </w:pPr>
                      <w:r w:rsidRPr="007E71F2">
                        <w:rPr>
                          <w:rFonts w:eastAsia="宋体" w:cs="Times New Roman"/>
                          <w:sz w:val="18"/>
                          <w:szCs w:val="18"/>
                          <w:highlight w:val="yellow"/>
                          <w:lang w:val="en-US" w:eastAsia="zh-CN"/>
                        </w:rPr>
                        <w:t>Investigate performance improvements for UEs in DRX, e.g., related to beam failure detection</w:t>
                      </w:r>
                    </w:p>
                  </w:txbxContent>
                </v:textbox>
                <w10:anchorlock/>
              </v:shape>
            </w:pict>
          </mc:Fallback>
        </mc:AlternateContent>
      </w:r>
    </w:p>
    <w:p w14:paraId="7EBE5804" w14:textId="1307D88D" w:rsidR="00B212EC" w:rsidRDefault="00B212EC" w:rsidP="004F375A">
      <w:pPr>
        <w:overflowPunct/>
        <w:autoSpaceDE/>
        <w:autoSpaceDN/>
        <w:adjustRightInd/>
        <w:jc w:val="both"/>
        <w:textAlignment w:val="auto"/>
        <w:rPr>
          <w:rFonts w:eastAsia="宋体"/>
          <w:lang w:eastAsia="zh-CN"/>
        </w:rPr>
      </w:pPr>
      <w:r>
        <w:rPr>
          <w:rFonts w:eastAsia="宋体" w:hint="eastAsia"/>
          <w:lang w:eastAsia="zh-CN"/>
        </w:rPr>
        <w:t>Clear</w:t>
      </w:r>
      <w:r>
        <w:rPr>
          <w:rFonts w:eastAsia="宋体"/>
          <w:lang w:eastAsia="zh-CN"/>
        </w:rPr>
        <w:t xml:space="preserve">ly, at that time, UE mobility was considered to be </w:t>
      </w:r>
      <w:r w:rsidR="003C4463">
        <w:rPr>
          <w:rFonts w:eastAsia="宋体"/>
          <w:lang w:eastAsia="zh-CN"/>
        </w:rPr>
        <w:t xml:space="preserve">an issue in FR2. Another issue is the long DRX cycles considered. </w:t>
      </w:r>
      <w:proofErr w:type="gramStart"/>
      <w:r w:rsidR="003C4463">
        <w:rPr>
          <w:rFonts w:eastAsia="宋体"/>
          <w:lang w:eastAsia="zh-CN"/>
        </w:rPr>
        <w:t>Therefore</w:t>
      </w:r>
      <w:proofErr w:type="gramEnd"/>
      <w:r w:rsidR="003C4463">
        <w:rPr>
          <w:rFonts w:eastAsia="宋体"/>
          <w:lang w:eastAsia="zh-CN"/>
        </w:rPr>
        <w:t xml:space="preserve"> we have the following observation.</w:t>
      </w:r>
    </w:p>
    <w:p w14:paraId="4311D8DE" w14:textId="727B30D1" w:rsidR="003C4463" w:rsidRPr="0080224E" w:rsidRDefault="003C4463" w:rsidP="004F375A">
      <w:pPr>
        <w:overflowPunct/>
        <w:autoSpaceDE/>
        <w:autoSpaceDN/>
        <w:adjustRightInd/>
        <w:jc w:val="both"/>
        <w:textAlignment w:val="auto"/>
        <w:rPr>
          <w:rFonts w:eastAsia="宋体"/>
          <w:b/>
          <w:lang w:eastAsia="zh-CN"/>
        </w:rPr>
      </w:pPr>
      <w:r w:rsidRPr="0080224E">
        <w:rPr>
          <w:rFonts w:eastAsia="宋体"/>
          <w:b/>
          <w:lang w:eastAsia="zh-CN"/>
        </w:rPr>
        <w:t xml:space="preserve">Observation </w:t>
      </w:r>
      <w:proofErr w:type="gramStart"/>
      <w:r w:rsidRPr="0080224E">
        <w:rPr>
          <w:rFonts w:eastAsia="宋体"/>
          <w:b/>
          <w:lang w:eastAsia="zh-CN"/>
        </w:rPr>
        <w:t>1  The</w:t>
      </w:r>
      <w:proofErr w:type="gramEnd"/>
      <w:r w:rsidRPr="0080224E">
        <w:rPr>
          <w:rFonts w:eastAsia="宋体"/>
          <w:b/>
          <w:lang w:eastAsia="zh-CN"/>
        </w:rPr>
        <w:t xml:space="preserve"> motivation of this link recovery study is mainly for the scenarios in FR2 where either mobility is high or the longer DRX cycles</w:t>
      </w:r>
      <w:r w:rsidR="00312138" w:rsidRPr="0080224E">
        <w:rPr>
          <w:rFonts w:eastAsia="宋体"/>
          <w:b/>
          <w:lang w:eastAsia="zh-CN"/>
        </w:rPr>
        <w:t>, e.g. &gt;320ms</w:t>
      </w:r>
      <w:r w:rsidR="00312138" w:rsidRPr="0080224E">
        <w:rPr>
          <w:rFonts w:eastAsia="宋体" w:hint="eastAsia"/>
          <w:b/>
          <w:lang w:eastAsia="zh-CN"/>
        </w:rPr>
        <w:t>,</w:t>
      </w:r>
      <w:r w:rsidRPr="0080224E">
        <w:rPr>
          <w:rFonts w:eastAsia="宋体"/>
          <w:b/>
          <w:lang w:eastAsia="zh-CN"/>
        </w:rPr>
        <w:t xml:space="preserve"> are used.</w:t>
      </w:r>
    </w:p>
    <w:p w14:paraId="7B0CBC05" w14:textId="19867E1B" w:rsidR="0069084C" w:rsidRDefault="00851E1F" w:rsidP="004F375A">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 xml:space="preserve">n the other hand, in R17, RAN4 has another </w:t>
      </w:r>
      <w:r w:rsidR="00C52BF1">
        <w:rPr>
          <w:rFonts w:eastAsia="宋体"/>
          <w:lang w:eastAsia="zh-CN"/>
        </w:rPr>
        <w:t xml:space="preserve">approved </w:t>
      </w:r>
      <w:r>
        <w:rPr>
          <w:rFonts w:eastAsia="宋体"/>
          <w:lang w:eastAsia="zh-CN"/>
        </w:rPr>
        <w:t xml:space="preserve">WID, FR2 HST, that focus on the high mobility scenario in FR2. In recent meetings, </w:t>
      </w:r>
      <w:r w:rsidR="00C52BF1">
        <w:rPr>
          <w:rFonts w:eastAsia="宋体"/>
          <w:lang w:eastAsia="zh-CN"/>
        </w:rPr>
        <w:t xml:space="preserve">potential </w:t>
      </w:r>
      <w:r>
        <w:rPr>
          <w:rFonts w:eastAsia="宋体"/>
          <w:lang w:eastAsia="zh-CN"/>
        </w:rPr>
        <w:t>RLM/BFD/CBD enhancements are discussed.</w:t>
      </w:r>
      <w:r w:rsidR="00C52BF1">
        <w:rPr>
          <w:rFonts w:eastAsia="宋体"/>
          <w:lang w:eastAsia="zh-CN"/>
        </w:rPr>
        <w:t xml:space="preserve"> Based on the latest WF [5], the following can be found.</w:t>
      </w:r>
    </w:p>
    <w:p w14:paraId="57A084D5" w14:textId="6A114935" w:rsidR="00514AFA" w:rsidRDefault="00514AFA" w:rsidP="004F375A">
      <w:pPr>
        <w:overflowPunct/>
        <w:autoSpaceDE/>
        <w:autoSpaceDN/>
        <w:adjustRightInd/>
        <w:jc w:val="both"/>
        <w:textAlignment w:val="auto"/>
        <w:rPr>
          <w:rFonts w:eastAsia="宋体"/>
          <w:lang w:eastAsia="zh-CN"/>
        </w:rPr>
      </w:pPr>
      <w:r w:rsidRPr="007F15C3">
        <w:rPr>
          <w:rFonts w:eastAsia="宋体"/>
          <w:noProof/>
          <w:lang w:val="en-US" w:eastAsia="zh-CN"/>
        </w:rPr>
        <w:lastRenderedPageBreak/>
        <mc:AlternateContent>
          <mc:Choice Requires="wps">
            <w:drawing>
              <wp:inline distT="0" distB="0" distL="0" distR="0" wp14:anchorId="34325317" wp14:editId="7B0C2F7A">
                <wp:extent cx="6122035" cy="2053590"/>
                <wp:effectExtent l="0" t="0" r="12065" b="228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2053590"/>
                        </a:xfrm>
                        <a:prstGeom prst="rect">
                          <a:avLst/>
                        </a:prstGeom>
                        <a:solidFill>
                          <a:srgbClr val="FFFFFF"/>
                        </a:solidFill>
                        <a:ln w="9525">
                          <a:solidFill>
                            <a:srgbClr val="000000"/>
                          </a:solidFill>
                          <a:miter lim="800000"/>
                          <a:headEnd/>
                          <a:tailEnd/>
                        </a:ln>
                      </wps:spPr>
                      <wps:txbx>
                        <w:txbxContent>
                          <w:p w14:paraId="2FF049E3" w14:textId="59FE9D6A" w:rsidR="00283407" w:rsidRPr="00283407" w:rsidRDefault="00283407" w:rsidP="00283407">
                            <w:pPr>
                              <w:pStyle w:val="Style1"/>
                              <w:numPr>
                                <w:ilvl w:val="0"/>
                                <w:numId w:val="38"/>
                              </w:numPr>
                              <w:tabs>
                                <w:tab w:val="left" w:pos="1334"/>
                              </w:tabs>
                              <w:spacing w:after="0" w:line="240" w:lineRule="auto"/>
                              <w:rPr>
                                <w:rFonts w:eastAsia="宋体" w:cs="Times New Roman"/>
                                <w:sz w:val="18"/>
                                <w:szCs w:val="18"/>
                                <w:u w:val="single"/>
                                <w:lang w:eastAsia="zh-CN"/>
                              </w:rPr>
                            </w:pPr>
                            <w:r w:rsidRPr="00283407">
                              <w:rPr>
                                <w:rFonts w:eastAsia="宋体" w:cs="Times New Roman"/>
                                <w:sz w:val="18"/>
                                <w:szCs w:val="18"/>
                                <w:u w:val="single"/>
                                <w:lang w:eastAsia="zh-CN"/>
                              </w:rPr>
                              <w:t>Beam search scaling factor N</w:t>
                            </w:r>
                          </w:p>
                          <w:p w14:paraId="17E9C640" w14:textId="479BDC0B" w:rsidR="00283407" w:rsidRPr="00283407" w:rsidRDefault="001B5A9D" w:rsidP="00283407">
                            <w:pPr>
                              <w:pStyle w:val="Style1"/>
                              <w:numPr>
                                <w:ilvl w:val="1"/>
                                <w:numId w:val="38"/>
                              </w:numPr>
                              <w:tabs>
                                <w:tab w:val="left" w:pos="1334"/>
                              </w:tabs>
                              <w:rPr>
                                <w:rFonts w:eastAsia="宋体"/>
                                <w:sz w:val="18"/>
                                <w:szCs w:val="18"/>
                                <w:lang w:val="en-US" w:eastAsia="zh-CN"/>
                              </w:rPr>
                            </w:pPr>
                            <w:r w:rsidRPr="00283407">
                              <w:rPr>
                                <w:rFonts w:eastAsia="宋体"/>
                                <w:sz w:val="18"/>
                                <w:szCs w:val="18"/>
                                <w:lang w:eastAsia="zh-CN"/>
                              </w:rPr>
                              <w:t>FFS: to be discussed depending on the outcomes of the deployment scenarios and when the number of RX beams is determined</w:t>
                            </w:r>
                          </w:p>
                          <w:p w14:paraId="602360BB" w14:textId="1E0648BA" w:rsidR="00514AFA" w:rsidRDefault="00CD74F6" w:rsidP="00514AFA">
                            <w:pPr>
                              <w:pStyle w:val="Style1"/>
                              <w:numPr>
                                <w:ilvl w:val="0"/>
                                <w:numId w:val="38"/>
                              </w:numPr>
                              <w:tabs>
                                <w:tab w:val="left" w:pos="1334"/>
                              </w:tabs>
                              <w:spacing w:after="0" w:line="240" w:lineRule="auto"/>
                              <w:rPr>
                                <w:rFonts w:eastAsia="宋体" w:cs="Times New Roman"/>
                                <w:sz w:val="18"/>
                                <w:szCs w:val="18"/>
                                <w:u w:val="single"/>
                                <w:lang w:val="en-US" w:eastAsia="zh-CN"/>
                              </w:rPr>
                            </w:pPr>
                            <w:r w:rsidRPr="00CD74F6">
                              <w:rPr>
                                <w:rFonts w:eastAsia="宋体" w:cs="Times New Roman"/>
                                <w:sz w:val="18"/>
                                <w:szCs w:val="18"/>
                                <w:u w:val="single"/>
                                <w:lang w:eastAsia="zh-CN"/>
                              </w:rPr>
                              <w:t>Signalling requirements</w:t>
                            </w:r>
                          </w:p>
                          <w:p w14:paraId="3BBA34BB" w14:textId="77777777" w:rsidR="00514AFA" w:rsidRPr="00514AFA" w:rsidRDefault="00514AFA" w:rsidP="00514AFA">
                            <w:pPr>
                              <w:pStyle w:val="Style1"/>
                              <w:numPr>
                                <w:ilvl w:val="1"/>
                                <w:numId w:val="38"/>
                              </w:numPr>
                              <w:tabs>
                                <w:tab w:val="left" w:pos="1334"/>
                              </w:tabs>
                              <w:spacing w:after="0" w:line="240" w:lineRule="auto"/>
                              <w:rPr>
                                <w:rFonts w:eastAsia="宋体" w:cs="Times New Roman"/>
                                <w:sz w:val="18"/>
                                <w:szCs w:val="18"/>
                                <w:lang w:val="en-US" w:eastAsia="zh-CN"/>
                              </w:rPr>
                            </w:pPr>
                            <w:r w:rsidRPr="00514AFA">
                              <w:rPr>
                                <w:rFonts w:eastAsia="宋体" w:cs="Times New Roman"/>
                                <w:sz w:val="18"/>
                                <w:szCs w:val="18"/>
                                <w:lang w:val="en-US" w:eastAsia="zh-CN"/>
                              </w:rPr>
                              <w:t>RLM/BFD:</w:t>
                            </w:r>
                          </w:p>
                          <w:p w14:paraId="7185AF64" w14:textId="77777777" w:rsidR="00514AFA" w:rsidRPr="00514AFA" w:rsidRDefault="00514AFA" w:rsidP="00514AFA">
                            <w:pPr>
                              <w:pStyle w:val="Style1"/>
                              <w:numPr>
                                <w:ilvl w:val="2"/>
                                <w:numId w:val="38"/>
                              </w:numPr>
                              <w:tabs>
                                <w:tab w:val="left" w:pos="1334"/>
                              </w:tabs>
                              <w:spacing w:after="0" w:line="240" w:lineRule="auto"/>
                              <w:rPr>
                                <w:rFonts w:eastAsia="宋体" w:cs="Times New Roman"/>
                                <w:sz w:val="18"/>
                                <w:szCs w:val="18"/>
                                <w:lang w:val="en-US" w:eastAsia="zh-CN"/>
                              </w:rPr>
                            </w:pPr>
                            <w:r w:rsidRPr="00514AFA">
                              <w:rPr>
                                <w:rFonts w:eastAsia="宋体" w:cs="Times New Roman"/>
                                <w:sz w:val="18"/>
                                <w:szCs w:val="18"/>
                                <w:lang w:val="en-US" w:eastAsia="zh-CN"/>
                              </w:rPr>
                              <w:t xml:space="preserve">FFS: including RLM evaluation period for </w:t>
                            </w:r>
                            <w:proofErr w:type="spellStart"/>
                            <w:r w:rsidRPr="00514AFA">
                              <w:rPr>
                                <w:rFonts w:eastAsia="宋体" w:cs="Times New Roman"/>
                                <w:sz w:val="18"/>
                                <w:szCs w:val="18"/>
                                <w:lang w:val="en-US" w:eastAsia="zh-CN"/>
                              </w:rPr>
                              <w:t>Qout</w:t>
                            </w:r>
                            <w:proofErr w:type="spellEnd"/>
                            <w:r w:rsidRPr="00514AFA">
                              <w:rPr>
                                <w:rFonts w:eastAsia="宋体" w:cs="Times New Roman"/>
                                <w:sz w:val="18"/>
                                <w:szCs w:val="18"/>
                                <w:lang w:val="en-US" w:eastAsia="zh-CN"/>
                              </w:rPr>
                              <w:t xml:space="preserve"> and Qin especially regarding the scaling factor N=8 and the factor P for HST in FR2</w:t>
                            </w:r>
                          </w:p>
                          <w:p w14:paraId="30A677C8" w14:textId="77777777" w:rsidR="00514AFA" w:rsidRPr="00514AFA" w:rsidRDefault="00514AFA" w:rsidP="00514AFA">
                            <w:pPr>
                              <w:pStyle w:val="Style1"/>
                              <w:numPr>
                                <w:ilvl w:val="1"/>
                                <w:numId w:val="38"/>
                              </w:numPr>
                              <w:tabs>
                                <w:tab w:val="left" w:pos="1334"/>
                              </w:tabs>
                              <w:spacing w:after="0" w:line="240" w:lineRule="auto"/>
                              <w:rPr>
                                <w:rFonts w:eastAsia="宋体" w:cs="Times New Roman"/>
                                <w:sz w:val="18"/>
                                <w:szCs w:val="18"/>
                                <w:lang w:val="en-US" w:eastAsia="zh-CN"/>
                              </w:rPr>
                            </w:pPr>
                            <w:r w:rsidRPr="00514AFA">
                              <w:rPr>
                                <w:rFonts w:eastAsia="宋体" w:cs="Times New Roman"/>
                                <w:sz w:val="18"/>
                                <w:szCs w:val="18"/>
                                <w:lang w:val="en-US" w:eastAsia="zh-CN"/>
                              </w:rPr>
                              <w:t>Link recovery:</w:t>
                            </w:r>
                          </w:p>
                          <w:p w14:paraId="7D4DEF39" w14:textId="77777777" w:rsidR="00514AFA" w:rsidRPr="00514AFA" w:rsidRDefault="00514AFA" w:rsidP="00514AFA">
                            <w:pPr>
                              <w:pStyle w:val="Style1"/>
                              <w:numPr>
                                <w:ilvl w:val="2"/>
                                <w:numId w:val="38"/>
                              </w:numPr>
                              <w:tabs>
                                <w:tab w:val="left" w:pos="1334"/>
                              </w:tabs>
                              <w:spacing w:after="0" w:line="240" w:lineRule="auto"/>
                              <w:rPr>
                                <w:rFonts w:eastAsia="宋体" w:cs="Times New Roman"/>
                                <w:sz w:val="18"/>
                                <w:szCs w:val="18"/>
                                <w:lang w:val="en-US" w:eastAsia="zh-CN"/>
                              </w:rPr>
                            </w:pPr>
                            <w:r w:rsidRPr="00514AFA">
                              <w:rPr>
                                <w:rFonts w:eastAsia="宋体" w:cs="Times New Roman"/>
                                <w:sz w:val="18"/>
                                <w:szCs w:val="18"/>
                                <w:lang w:val="en-US" w:eastAsia="zh-CN"/>
                              </w:rPr>
                              <w:t xml:space="preserve">FFS: </w:t>
                            </w:r>
                            <w:proofErr w:type="spellStart"/>
                            <w:r w:rsidRPr="00514AFA">
                              <w:rPr>
                                <w:rFonts w:eastAsia="宋体" w:cs="Times New Roman"/>
                                <w:sz w:val="18"/>
                                <w:szCs w:val="18"/>
                                <w:lang w:val="en-US" w:eastAsia="zh-CN"/>
                              </w:rPr>
                              <w:t>analyse</w:t>
                            </w:r>
                            <w:proofErr w:type="spellEnd"/>
                            <w:r w:rsidRPr="00514AFA">
                              <w:rPr>
                                <w:rFonts w:eastAsia="宋体" w:cs="Times New Roman"/>
                                <w:sz w:val="18"/>
                                <w:szCs w:val="18"/>
                                <w:lang w:val="en-US" w:eastAsia="zh-CN"/>
                              </w:rPr>
                              <w:t xml:space="preserve"> and evaluate beam failure and candidate beam detection evaluation period for </w:t>
                            </w:r>
                            <w:proofErr w:type="spellStart"/>
                            <w:r w:rsidRPr="00514AFA">
                              <w:rPr>
                                <w:rFonts w:eastAsia="宋体" w:cs="Times New Roman"/>
                                <w:sz w:val="18"/>
                                <w:szCs w:val="18"/>
                                <w:lang w:val="en-US" w:eastAsia="zh-CN"/>
                              </w:rPr>
                              <w:t>Qout</w:t>
                            </w:r>
                            <w:proofErr w:type="spellEnd"/>
                            <w:r w:rsidRPr="00514AFA">
                              <w:rPr>
                                <w:rFonts w:eastAsia="宋体" w:cs="Times New Roman"/>
                                <w:sz w:val="18"/>
                                <w:szCs w:val="18"/>
                                <w:lang w:val="en-US" w:eastAsia="zh-CN"/>
                              </w:rPr>
                              <w:t xml:space="preserve"> especially regarding the scaling factor N=8 and the factor P for FR2 HST scenario</w:t>
                            </w:r>
                          </w:p>
                          <w:p w14:paraId="473B2C60" w14:textId="77777777" w:rsidR="00514AFA" w:rsidRPr="0066215A" w:rsidRDefault="00514AFA" w:rsidP="00514AFA">
                            <w:pPr>
                              <w:pStyle w:val="Style1"/>
                              <w:tabs>
                                <w:tab w:val="left" w:pos="1334"/>
                              </w:tabs>
                              <w:spacing w:after="0" w:line="240" w:lineRule="auto"/>
                              <w:ind w:left="840" w:firstLine="0"/>
                              <w:rPr>
                                <w:rFonts w:eastAsia="宋体" w:cs="Times New Roman"/>
                                <w:sz w:val="18"/>
                                <w:szCs w:val="18"/>
                                <w:u w:val="single"/>
                                <w:lang w:val="en-US" w:eastAsia="zh-CN"/>
                              </w:rPr>
                            </w:pPr>
                          </w:p>
                        </w:txbxContent>
                      </wps:txbx>
                      <wps:bodyPr rot="0" vert="horz" wrap="square" lIns="91440" tIns="45720" rIns="91440" bIns="45720" anchor="t" anchorCtr="0">
                        <a:spAutoFit/>
                      </wps:bodyPr>
                    </wps:wsp>
                  </a:graphicData>
                </a:graphic>
              </wp:inline>
            </w:drawing>
          </mc:Choice>
          <mc:Fallback>
            <w:pict>
              <v:shape w14:anchorId="34325317" id="文本框 2" o:spid="_x0000_s1027" type="#_x0000_t202" style="width:482.05pt;height:16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">
                <v:textbox style="mso-fit-shape-to-text:t">
                  <w:txbxContent>
                    <w:p w14:paraId="2FF049E3" w14:textId="59FE9D6A" w:rsidR="00283407" w:rsidRPr="00283407" w:rsidRDefault="00283407" w:rsidP="00283407">
                      <w:pPr>
                        <w:pStyle w:val="Style1"/>
                        <w:numPr>
                          <w:ilvl w:val="0"/>
                          <w:numId w:val="38"/>
                        </w:numPr>
                        <w:tabs>
                          <w:tab w:val="left" w:pos="1334"/>
                        </w:tabs>
                        <w:spacing w:after="0" w:line="240" w:lineRule="auto"/>
                        <w:rPr>
                          <w:rFonts w:eastAsia="宋体" w:cs="Times New Roman"/>
                          <w:sz w:val="18"/>
                          <w:szCs w:val="18"/>
                          <w:u w:val="single"/>
                          <w:lang w:eastAsia="zh-CN"/>
                        </w:rPr>
                      </w:pPr>
                      <w:r w:rsidRPr="00283407">
                        <w:rPr>
                          <w:rFonts w:eastAsia="宋体" w:cs="Times New Roman"/>
                          <w:sz w:val="18"/>
                          <w:szCs w:val="18"/>
                          <w:u w:val="single"/>
                          <w:lang w:eastAsia="zh-CN"/>
                        </w:rPr>
                        <w:t>Beam search scaling factor N</w:t>
                      </w:r>
                    </w:p>
                    <w:p w14:paraId="17E9C640" w14:textId="479BDC0B" w:rsidR="00283407" w:rsidRPr="00283407" w:rsidRDefault="001B5A9D" w:rsidP="00283407">
                      <w:pPr>
                        <w:pStyle w:val="Style1"/>
                        <w:numPr>
                          <w:ilvl w:val="1"/>
                          <w:numId w:val="38"/>
                        </w:numPr>
                        <w:tabs>
                          <w:tab w:val="left" w:pos="1334"/>
                        </w:tabs>
                        <w:rPr>
                          <w:rFonts w:eastAsia="宋体"/>
                          <w:sz w:val="18"/>
                          <w:szCs w:val="18"/>
                          <w:lang w:val="en-US" w:eastAsia="zh-CN"/>
                        </w:rPr>
                      </w:pPr>
                      <w:r w:rsidRPr="00283407">
                        <w:rPr>
                          <w:rFonts w:eastAsia="宋体"/>
                          <w:sz w:val="18"/>
                          <w:szCs w:val="18"/>
                          <w:lang w:eastAsia="zh-CN"/>
                        </w:rPr>
                        <w:t>FFS: to be discussed depending on the outcomes of the deployment scenarios and when the number of RX beams is determine</w:t>
                      </w:r>
                      <w:r w:rsidRPr="00283407">
                        <w:rPr>
                          <w:rFonts w:eastAsia="宋体"/>
                          <w:sz w:val="18"/>
                          <w:szCs w:val="18"/>
                          <w:lang w:eastAsia="zh-CN"/>
                        </w:rPr>
                        <w:t>d</w:t>
                      </w:r>
                    </w:p>
                    <w:p w14:paraId="602360BB" w14:textId="1E0648BA" w:rsidR="00514AFA" w:rsidRDefault="00CD74F6" w:rsidP="00514AFA">
                      <w:pPr>
                        <w:pStyle w:val="Style1"/>
                        <w:numPr>
                          <w:ilvl w:val="0"/>
                          <w:numId w:val="38"/>
                        </w:numPr>
                        <w:tabs>
                          <w:tab w:val="left" w:pos="1334"/>
                        </w:tabs>
                        <w:spacing w:after="0" w:line="240" w:lineRule="auto"/>
                        <w:rPr>
                          <w:rFonts w:eastAsia="宋体" w:cs="Times New Roman"/>
                          <w:sz w:val="18"/>
                          <w:szCs w:val="18"/>
                          <w:u w:val="single"/>
                          <w:lang w:val="en-US" w:eastAsia="zh-CN"/>
                        </w:rPr>
                      </w:pPr>
                      <w:r w:rsidRPr="00CD74F6">
                        <w:rPr>
                          <w:rFonts w:eastAsia="宋体" w:cs="Times New Roman"/>
                          <w:sz w:val="18"/>
                          <w:szCs w:val="18"/>
                          <w:u w:val="single"/>
                          <w:lang w:eastAsia="zh-CN"/>
                        </w:rPr>
                        <w:t>Signalling requirements</w:t>
                      </w:r>
                    </w:p>
                    <w:p w14:paraId="3BBA34BB" w14:textId="77777777" w:rsidR="00514AFA" w:rsidRPr="00514AFA" w:rsidRDefault="00514AFA" w:rsidP="00514AFA">
                      <w:pPr>
                        <w:pStyle w:val="Style1"/>
                        <w:numPr>
                          <w:ilvl w:val="1"/>
                          <w:numId w:val="38"/>
                        </w:numPr>
                        <w:tabs>
                          <w:tab w:val="left" w:pos="1334"/>
                        </w:tabs>
                        <w:spacing w:after="0" w:line="240" w:lineRule="auto"/>
                        <w:rPr>
                          <w:rFonts w:eastAsia="宋体" w:cs="Times New Roman"/>
                          <w:sz w:val="18"/>
                          <w:szCs w:val="18"/>
                          <w:lang w:val="en-US" w:eastAsia="zh-CN"/>
                        </w:rPr>
                      </w:pPr>
                      <w:r w:rsidRPr="00514AFA">
                        <w:rPr>
                          <w:rFonts w:eastAsia="宋体" w:cs="Times New Roman"/>
                          <w:sz w:val="18"/>
                          <w:szCs w:val="18"/>
                          <w:lang w:val="en-US" w:eastAsia="zh-CN"/>
                        </w:rPr>
                        <w:t>RLM/BFD:</w:t>
                      </w:r>
                    </w:p>
                    <w:p w14:paraId="7185AF64" w14:textId="77777777" w:rsidR="00514AFA" w:rsidRPr="00514AFA" w:rsidRDefault="00514AFA" w:rsidP="00514AFA">
                      <w:pPr>
                        <w:pStyle w:val="Style1"/>
                        <w:numPr>
                          <w:ilvl w:val="2"/>
                          <w:numId w:val="38"/>
                        </w:numPr>
                        <w:tabs>
                          <w:tab w:val="left" w:pos="1334"/>
                        </w:tabs>
                        <w:spacing w:after="0" w:line="240" w:lineRule="auto"/>
                        <w:rPr>
                          <w:rFonts w:eastAsia="宋体" w:cs="Times New Roman"/>
                          <w:sz w:val="18"/>
                          <w:szCs w:val="18"/>
                          <w:lang w:val="en-US" w:eastAsia="zh-CN"/>
                        </w:rPr>
                      </w:pPr>
                      <w:r w:rsidRPr="00514AFA">
                        <w:rPr>
                          <w:rFonts w:eastAsia="宋体" w:cs="Times New Roman"/>
                          <w:sz w:val="18"/>
                          <w:szCs w:val="18"/>
                          <w:lang w:val="en-US" w:eastAsia="zh-CN"/>
                        </w:rPr>
                        <w:t xml:space="preserve">FFS: including RLM evaluation period for </w:t>
                      </w:r>
                      <w:proofErr w:type="spellStart"/>
                      <w:r w:rsidRPr="00514AFA">
                        <w:rPr>
                          <w:rFonts w:eastAsia="宋体" w:cs="Times New Roman"/>
                          <w:sz w:val="18"/>
                          <w:szCs w:val="18"/>
                          <w:lang w:val="en-US" w:eastAsia="zh-CN"/>
                        </w:rPr>
                        <w:t>Qout</w:t>
                      </w:r>
                      <w:proofErr w:type="spellEnd"/>
                      <w:r w:rsidRPr="00514AFA">
                        <w:rPr>
                          <w:rFonts w:eastAsia="宋体" w:cs="Times New Roman"/>
                          <w:sz w:val="18"/>
                          <w:szCs w:val="18"/>
                          <w:lang w:val="en-US" w:eastAsia="zh-CN"/>
                        </w:rPr>
                        <w:t xml:space="preserve"> and Qin especially regarding the scaling factor N=8 and the factor P for HST in FR2</w:t>
                      </w:r>
                    </w:p>
                    <w:p w14:paraId="30A677C8" w14:textId="77777777" w:rsidR="00514AFA" w:rsidRPr="00514AFA" w:rsidRDefault="00514AFA" w:rsidP="00514AFA">
                      <w:pPr>
                        <w:pStyle w:val="Style1"/>
                        <w:numPr>
                          <w:ilvl w:val="1"/>
                          <w:numId w:val="38"/>
                        </w:numPr>
                        <w:tabs>
                          <w:tab w:val="left" w:pos="1334"/>
                        </w:tabs>
                        <w:spacing w:after="0" w:line="240" w:lineRule="auto"/>
                        <w:rPr>
                          <w:rFonts w:eastAsia="宋体" w:cs="Times New Roman"/>
                          <w:sz w:val="18"/>
                          <w:szCs w:val="18"/>
                          <w:lang w:val="en-US" w:eastAsia="zh-CN"/>
                        </w:rPr>
                      </w:pPr>
                      <w:r w:rsidRPr="00514AFA">
                        <w:rPr>
                          <w:rFonts w:eastAsia="宋体" w:cs="Times New Roman"/>
                          <w:sz w:val="18"/>
                          <w:szCs w:val="18"/>
                          <w:lang w:val="en-US" w:eastAsia="zh-CN"/>
                        </w:rPr>
                        <w:t>Link recovery:</w:t>
                      </w:r>
                    </w:p>
                    <w:p w14:paraId="7D4DEF39" w14:textId="77777777" w:rsidR="00514AFA" w:rsidRPr="00514AFA" w:rsidRDefault="00514AFA" w:rsidP="00514AFA">
                      <w:pPr>
                        <w:pStyle w:val="Style1"/>
                        <w:numPr>
                          <w:ilvl w:val="2"/>
                          <w:numId w:val="38"/>
                        </w:numPr>
                        <w:tabs>
                          <w:tab w:val="left" w:pos="1334"/>
                        </w:tabs>
                        <w:spacing w:after="0" w:line="240" w:lineRule="auto"/>
                        <w:rPr>
                          <w:rFonts w:eastAsia="宋体" w:cs="Times New Roman"/>
                          <w:sz w:val="18"/>
                          <w:szCs w:val="18"/>
                          <w:lang w:val="en-US" w:eastAsia="zh-CN"/>
                        </w:rPr>
                      </w:pPr>
                      <w:r w:rsidRPr="00514AFA">
                        <w:rPr>
                          <w:rFonts w:eastAsia="宋体" w:cs="Times New Roman"/>
                          <w:sz w:val="18"/>
                          <w:szCs w:val="18"/>
                          <w:lang w:val="en-US" w:eastAsia="zh-CN"/>
                        </w:rPr>
                        <w:t xml:space="preserve">FFS: </w:t>
                      </w:r>
                      <w:proofErr w:type="spellStart"/>
                      <w:r w:rsidRPr="00514AFA">
                        <w:rPr>
                          <w:rFonts w:eastAsia="宋体" w:cs="Times New Roman"/>
                          <w:sz w:val="18"/>
                          <w:szCs w:val="18"/>
                          <w:lang w:val="en-US" w:eastAsia="zh-CN"/>
                        </w:rPr>
                        <w:t>analyse</w:t>
                      </w:r>
                      <w:proofErr w:type="spellEnd"/>
                      <w:r w:rsidRPr="00514AFA">
                        <w:rPr>
                          <w:rFonts w:eastAsia="宋体" w:cs="Times New Roman"/>
                          <w:sz w:val="18"/>
                          <w:szCs w:val="18"/>
                          <w:lang w:val="en-US" w:eastAsia="zh-CN"/>
                        </w:rPr>
                        <w:t xml:space="preserve"> and evaluate beam failure and candidate beam detection evaluation period for </w:t>
                      </w:r>
                      <w:proofErr w:type="spellStart"/>
                      <w:r w:rsidRPr="00514AFA">
                        <w:rPr>
                          <w:rFonts w:eastAsia="宋体" w:cs="Times New Roman"/>
                          <w:sz w:val="18"/>
                          <w:szCs w:val="18"/>
                          <w:lang w:val="en-US" w:eastAsia="zh-CN"/>
                        </w:rPr>
                        <w:t>Qout</w:t>
                      </w:r>
                      <w:proofErr w:type="spellEnd"/>
                      <w:r w:rsidRPr="00514AFA">
                        <w:rPr>
                          <w:rFonts w:eastAsia="宋体" w:cs="Times New Roman"/>
                          <w:sz w:val="18"/>
                          <w:szCs w:val="18"/>
                          <w:lang w:val="en-US" w:eastAsia="zh-CN"/>
                        </w:rPr>
                        <w:t xml:space="preserve"> especially regarding the scaling factor N=8 and the factor P for FR2 HST scenario</w:t>
                      </w:r>
                    </w:p>
                    <w:p w14:paraId="473B2C60" w14:textId="77777777" w:rsidR="00514AFA" w:rsidRPr="0066215A" w:rsidRDefault="00514AFA" w:rsidP="00514AFA">
                      <w:pPr>
                        <w:pStyle w:val="Style1"/>
                        <w:tabs>
                          <w:tab w:val="left" w:pos="1334"/>
                        </w:tabs>
                        <w:spacing w:after="0" w:line="240" w:lineRule="auto"/>
                        <w:ind w:left="840" w:firstLine="0"/>
                        <w:rPr>
                          <w:rFonts w:eastAsia="宋体" w:cs="Times New Roman"/>
                          <w:sz w:val="18"/>
                          <w:szCs w:val="18"/>
                          <w:u w:val="single"/>
                          <w:lang w:val="en-US" w:eastAsia="zh-CN"/>
                        </w:rPr>
                      </w:pPr>
                    </w:p>
                  </w:txbxContent>
                </v:textbox>
                <w10:anchorlock/>
              </v:shape>
            </w:pict>
          </mc:Fallback>
        </mc:AlternateContent>
      </w:r>
    </w:p>
    <w:p w14:paraId="3F1B9351" w14:textId="0EB13FEE" w:rsidR="00697D18" w:rsidRPr="001017B8" w:rsidRDefault="00697D18" w:rsidP="004F375A">
      <w:pPr>
        <w:overflowPunct/>
        <w:autoSpaceDE/>
        <w:autoSpaceDN/>
        <w:adjustRightInd/>
        <w:jc w:val="both"/>
        <w:textAlignment w:val="auto"/>
        <w:rPr>
          <w:rFonts w:eastAsia="宋体"/>
          <w:b/>
          <w:lang w:eastAsia="zh-CN"/>
        </w:rPr>
      </w:pPr>
      <w:r w:rsidRPr="001017B8">
        <w:rPr>
          <w:rFonts w:eastAsia="宋体"/>
          <w:b/>
          <w:lang w:eastAsia="zh-CN"/>
        </w:rPr>
        <w:t xml:space="preserve">Observation </w:t>
      </w:r>
      <w:proofErr w:type="gramStart"/>
      <w:r w:rsidRPr="001017B8">
        <w:rPr>
          <w:rFonts w:eastAsia="宋体"/>
          <w:b/>
          <w:lang w:eastAsia="zh-CN"/>
        </w:rPr>
        <w:t>2  In</w:t>
      </w:r>
      <w:proofErr w:type="gramEnd"/>
      <w:r w:rsidRPr="001017B8">
        <w:rPr>
          <w:rFonts w:eastAsia="宋体"/>
          <w:b/>
          <w:lang w:eastAsia="zh-CN"/>
        </w:rPr>
        <w:t xml:space="preserve"> FR2 HST WI, the potential enhancement for beam failure recovery, including the Rx beam sweeping factor is already discussed, which is for the </w:t>
      </w:r>
      <w:r w:rsidR="003E49EC">
        <w:rPr>
          <w:rFonts w:eastAsia="宋体"/>
          <w:b/>
          <w:lang w:eastAsia="zh-CN"/>
        </w:rPr>
        <w:t xml:space="preserve">FR2 </w:t>
      </w:r>
      <w:r w:rsidRPr="001017B8">
        <w:rPr>
          <w:rFonts w:eastAsia="宋体"/>
          <w:b/>
          <w:lang w:eastAsia="zh-CN"/>
        </w:rPr>
        <w:t>high mobility scenarios.</w:t>
      </w:r>
    </w:p>
    <w:p w14:paraId="5372A8DE" w14:textId="2A5824E5" w:rsidR="001017B8" w:rsidRDefault="001017B8" w:rsidP="004F375A">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longer DRX, in our understanding FR2 cell are normally </w:t>
      </w:r>
      <w:proofErr w:type="spellStart"/>
      <w:r>
        <w:rPr>
          <w:rFonts w:eastAsia="宋体"/>
          <w:lang w:eastAsia="zh-CN"/>
        </w:rPr>
        <w:t>PSCell</w:t>
      </w:r>
      <w:proofErr w:type="spellEnd"/>
      <w:r>
        <w:rPr>
          <w:rFonts w:eastAsia="宋体"/>
          <w:lang w:eastAsia="zh-CN"/>
        </w:rPr>
        <w:t xml:space="preserve"> or </w:t>
      </w:r>
      <w:proofErr w:type="spellStart"/>
      <w:r>
        <w:rPr>
          <w:rFonts w:eastAsia="宋体"/>
          <w:lang w:eastAsia="zh-CN"/>
        </w:rPr>
        <w:t>SCells</w:t>
      </w:r>
      <w:proofErr w:type="spellEnd"/>
      <w:r>
        <w:rPr>
          <w:rFonts w:eastAsia="宋体"/>
          <w:lang w:eastAsia="zh-CN"/>
        </w:rPr>
        <w:t>. In case there is no traffic, network may either deactivate or release such cell. Therefore, the motivation to configure longer DRX may need further justifications.</w:t>
      </w:r>
    </w:p>
    <w:p w14:paraId="41F6525A" w14:textId="6419CE14" w:rsidR="00D50B02" w:rsidRPr="00851B09" w:rsidRDefault="00D50B02" w:rsidP="004F375A">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discussion, we have the following proposal</w:t>
      </w:r>
    </w:p>
    <w:p w14:paraId="6DA36BFE" w14:textId="79809177" w:rsidR="001727C7" w:rsidRDefault="0079583F" w:rsidP="00A5319C">
      <w:pPr>
        <w:overflowPunct/>
        <w:autoSpaceDE/>
        <w:autoSpaceDN/>
        <w:adjustRightInd/>
        <w:jc w:val="both"/>
        <w:textAlignment w:val="auto"/>
        <w:rPr>
          <w:rFonts w:eastAsia="宋体"/>
          <w:b/>
          <w:lang w:eastAsia="zh-CN"/>
        </w:rPr>
      </w:pPr>
      <w:r w:rsidRPr="00933219">
        <w:rPr>
          <w:rFonts w:eastAsia="宋体"/>
          <w:b/>
          <w:lang w:eastAsia="zh-CN"/>
        </w:rPr>
        <w:t xml:space="preserve">Proposal </w:t>
      </w:r>
      <w:proofErr w:type="gramStart"/>
      <w:r w:rsidR="007D5EB6">
        <w:rPr>
          <w:rFonts w:eastAsia="宋体"/>
          <w:b/>
          <w:lang w:eastAsia="zh-CN"/>
        </w:rPr>
        <w:t>1</w:t>
      </w:r>
      <w:r w:rsidRPr="00933219">
        <w:rPr>
          <w:rFonts w:eastAsia="宋体"/>
          <w:b/>
          <w:lang w:eastAsia="zh-CN"/>
        </w:rPr>
        <w:t xml:space="preserve">  </w:t>
      </w:r>
      <w:r w:rsidR="00F92CD2">
        <w:rPr>
          <w:rFonts w:eastAsia="宋体"/>
          <w:b/>
          <w:lang w:eastAsia="zh-CN"/>
        </w:rPr>
        <w:t>RAN</w:t>
      </w:r>
      <w:proofErr w:type="gramEnd"/>
      <w:r w:rsidR="00F92CD2">
        <w:rPr>
          <w:rFonts w:eastAsia="宋体"/>
          <w:b/>
          <w:lang w:eastAsia="zh-CN"/>
        </w:rPr>
        <w:t xml:space="preserve">4 </w:t>
      </w:r>
      <w:r w:rsidR="001727C7">
        <w:rPr>
          <w:rFonts w:eastAsia="宋体"/>
          <w:b/>
          <w:lang w:eastAsia="zh-CN"/>
        </w:rPr>
        <w:t>may need</w:t>
      </w:r>
      <w:r w:rsidR="001017B8">
        <w:rPr>
          <w:rFonts w:eastAsia="宋体"/>
          <w:b/>
          <w:lang w:eastAsia="zh-CN"/>
        </w:rPr>
        <w:t xml:space="preserve"> firstly achieve common understanding on the motivation of the investigation on FR2 link recovery procedure</w:t>
      </w:r>
      <w:r w:rsidR="003B4694">
        <w:rPr>
          <w:rFonts w:eastAsia="宋体" w:hint="eastAsia"/>
          <w:b/>
          <w:lang w:eastAsia="zh-CN"/>
        </w:rPr>
        <w:t>.</w:t>
      </w:r>
    </w:p>
    <w:p w14:paraId="6513FE05" w14:textId="544F10DD" w:rsidR="001727C7" w:rsidRDefault="001727C7" w:rsidP="00A5319C">
      <w:pPr>
        <w:overflowPunct/>
        <w:autoSpaceDE/>
        <w:autoSpaceDN/>
        <w:adjustRightInd/>
        <w:jc w:val="both"/>
        <w:textAlignment w:val="auto"/>
        <w:rPr>
          <w:rFonts w:eastAsia="宋体"/>
          <w:b/>
          <w:lang w:eastAsia="zh-CN"/>
        </w:rPr>
      </w:pPr>
    </w:p>
    <w:p w14:paraId="4D74C6DC" w14:textId="77777777" w:rsidR="00421355" w:rsidRDefault="00421355" w:rsidP="00A5319C">
      <w:pPr>
        <w:overflowPunct/>
        <w:autoSpaceDE/>
        <w:autoSpaceDN/>
        <w:adjustRightInd/>
        <w:jc w:val="both"/>
        <w:textAlignment w:val="auto"/>
        <w:rPr>
          <w:rFonts w:eastAsia="宋体"/>
          <w:lang w:eastAsia="zh-CN"/>
        </w:rPr>
      </w:pP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55387FA2" w:rsidR="006D39C4" w:rsidRDefault="006D39C4" w:rsidP="006D39C4">
      <w:pPr>
        <w:jc w:val="both"/>
        <w:rPr>
          <w:rFonts w:eastAsia="宋体"/>
          <w:lang w:eastAsia="zh-CN"/>
        </w:rPr>
      </w:pPr>
      <w:r>
        <w:rPr>
          <w:rFonts w:eastAsia="宋体"/>
          <w:lang w:eastAsia="zh-CN"/>
        </w:rPr>
        <w:t xml:space="preserve">Based on above analysis, we have following </w:t>
      </w:r>
      <w:r w:rsidR="00D416B9">
        <w:rPr>
          <w:rFonts w:eastAsia="宋体"/>
          <w:lang w:eastAsia="zh-CN"/>
        </w:rPr>
        <w:t xml:space="preserve">observations and </w:t>
      </w:r>
      <w:r>
        <w:rPr>
          <w:rFonts w:eastAsia="宋体"/>
          <w:lang w:eastAsia="zh-CN"/>
        </w:rPr>
        <w:t>proposals</w:t>
      </w:r>
      <w:r w:rsidR="0061474C">
        <w:rPr>
          <w:rFonts w:eastAsia="宋体"/>
          <w:lang w:eastAsia="zh-CN"/>
        </w:rPr>
        <w:t>.</w:t>
      </w:r>
    </w:p>
    <w:p w14:paraId="0B32B82E" w14:textId="77777777" w:rsidR="002A5BF5" w:rsidRPr="0080224E" w:rsidRDefault="002A5BF5" w:rsidP="002A5BF5">
      <w:pPr>
        <w:overflowPunct/>
        <w:autoSpaceDE/>
        <w:autoSpaceDN/>
        <w:adjustRightInd/>
        <w:jc w:val="both"/>
        <w:textAlignment w:val="auto"/>
        <w:rPr>
          <w:rFonts w:eastAsia="宋体"/>
          <w:b/>
          <w:lang w:eastAsia="zh-CN"/>
        </w:rPr>
      </w:pPr>
      <w:r w:rsidRPr="0080224E">
        <w:rPr>
          <w:rFonts w:eastAsia="宋体"/>
          <w:b/>
          <w:lang w:eastAsia="zh-CN"/>
        </w:rPr>
        <w:t xml:space="preserve">Observation </w:t>
      </w:r>
      <w:proofErr w:type="gramStart"/>
      <w:r w:rsidRPr="0080224E">
        <w:rPr>
          <w:rFonts w:eastAsia="宋体"/>
          <w:b/>
          <w:lang w:eastAsia="zh-CN"/>
        </w:rPr>
        <w:t>1  The</w:t>
      </w:r>
      <w:proofErr w:type="gramEnd"/>
      <w:r w:rsidRPr="0080224E">
        <w:rPr>
          <w:rFonts w:eastAsia="宋体"/>
          <w:b/>
          <w:lang w:eastAsia="zh-CN"/>
        </w:rPr>
        <w:t xml:space="preserve"> motivation of this link recovery study is mainly for the scenarios in FR2 where either mobility is high or the longer DRX cycles, e.g. &gt;320ms</w:t>
      </w:r>
      <w:r w:rsidRPr="0080224E">
        <w:rPr>
          <w:rFonts w:eastAsia="宋体" w:hint="eastAsia"/>
          <w:b/>
          <w:lang w:eastAsia="zh-CN"/>
        </w:rPr>
        <w:t>,</w:t>
      </w:r>
      <w:r w:rsidRPr="0080224E">
        <w:rPr>
          <w:rFonts w:eastAsia="宋体"/>
          <w:b/>
          <w:lang w:eastAsia="zh-CN"/>
        </w:rPr>
        <w:t xml:space="preserve"> are used.</w:t>
      </w:r>
    </w:p>
    <w:p w14:paraId="33D0804C" w14:textId="77777777" w:rsidR="002A5BF5" w:rsidRPr="001017B8" w:rsidRDefault="002A5BF5" w:rsidP="002A5BF5">
      <w:pPr>
        <w:overflowPunct/>
        <w:autoSpaceDE/>
        <w:autoSpaceDN/>
        <w:adjustRightInd/>
        <w:jc w:val="both"/>
        <w:textAlignment w:val="auto"/>
        <w:rPr>
          <w:rFonts w:eastAsia="宋体"/>
          <w:b/>
          <w:lang w:eastAsia="zh-CN"/>
        </w:rPr>
      </w:pPr>
      <w:r w:rsidRPr="001017B8">
        <w:rPr>
          <w:rFonts w:eastAsia="宋体"/>
          <w:b/>
          <w:lang w:eastAsia="zh-CN"/>
        </w:rPr>
        <w:t xml:space="preserve">Observation </w:t>
      </w:r>
      <w:proofErr w:type="gramStart"/>
      <w:r w:rsidRPr="001017B8">
        <w:rPr>
          <w:rFonts w:eastAsia="宋体"/>
          <w:b/>
          <w:lang w:eastAsia="zh-CN"/>
        </w:rPr>
        <w:t>2  In</w:t>
      </w:r>
      <w:proofErr w:type="gramEnd"/>
      <w:r w:rsidRPr="001017B8">
        <w:rPr>
          <w:rFonts w:eastAsia="宋体"/>
          <w:b/>
          <w:lang w:eastAsia="zh-CN"/>
        </w:rPr>
        <w:t xml:space="preserve"> FR2 HST WI, the potential enhancement for beam failure recovery, including the Rx beam sweeping factor is already discussed, which is for the </w:t>
      </w:r>
      <w:r>
        <w:rPr>
          <w:rFonts w:eastAsia="宋体"/>
          <w:b/>
          <w:lang w:eastAsia="zh-CN"/>
        </w:rPr>
        <w:t xml:space="preserve">FR2 </w:t>
      </w:r>
      <w:r w:rsidRPr="001017B8">
        <w:rPr>
          <w:rFonts w:eastAsia="宋体"/>
          <w:b/>
          <w:lang w:eastAsia="zh-CN"/>
        </w:rPr>
        <w:t>high mobility scenarios.</w:t>
      </w:r>
    </w:p>
    <w:p w14:paraId="34CE082C" w14:textId="0CAAC77B" w:rsidR="00924F89" w:rsidRDefault="00924F89" w:rsidP="00924F89">
      <w:pPr>
        <w:overflowPunct/>
        <w:autoSpaceDE/>
        <w:autoSpaceDN/>
        <w:adjustRightInd/>
        <w:jc w:val="both"/>
        <w:textAlignment w:val="auto"/>
        <w:rPr>
          <w:rFonts w:eastAsia="宋体"/>
          <w:b/>
          <w:lang w:eastAsia="zh-CN"/>
        </w:rPr>
      </w:pPr>
      <w:bookmarkStart w:id="4" w:name="_GoBack"/>
      <w:bookmarkEnd w:id="4"/>
      <w:r w:rsidRPr="00933219">
        <w:rPr>
          <w:rFonts w:eastAsia="宋体"/>
          <w:b/>
          <w:lang w:eastAsia="zh-CN"/>
        </w:rPr>
        <w:t xml:space="preserve">Proposal </w:t>
      </w:r>
      <w:r>
        <w:rPr>
          <w:rFonts w:eastAsia="宋体"/>
          <w:b/>
          <w:lang w:eastAsia="zh-CN"/>
        </w:rPr>
        <w:t>1</w:t>
      </w:r>
      <w:r w:rsidRPr="00933219">
        <w:rPr>
          <w:rFonts w:eastAsia="宋体"/>
          <w:b/>
          <w:lang w:eastAsia="zh-CN"/>
        </w:rPr>
        <w:t xml:space="preserve">  </w:t>
      </w:r>
      <w:r w:rsidR="008B27F3">
        <w:rPr>
          <w:rFonts w:eastAsia="宋体"/>
          <w:b/>
          <w:lang w:eastAsia="zh-CN"/>
        </w:rPr>
        <w:t>RAN4 may need firstly achieve common understanding on the motivation of the investigation on FR2 link recovery procedure</w:t>
      </w:r>
    </w:p>
    <w:p w14:paraId="01A1D117" w14:textId="77777777" w:rsidR="00C8786C" w:rsidRPr="00924F89" w:rsidRDefault="00C8786C" w:rsidP="00C8786C">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6BAEE623" w:rsidR="002A1D39" w:rsidRPr="00CC00D6" w:rsidRDefault="002A1D39" w:rsidP="005D2C94">
      <w:pPr>
        <w:pStyle w:val="a6"/>
        <w:jc w:val="both"/>
        <w:rPr>
          <w:rFonts w:eastAsia="宋体"/>
          <w:b w:val="0"/>
          <w:bCs/>
          <w:lang w:eastAsia="zh-CN"/>
        </w:rPr>
      </w:pPr>
      <w:bookmarkStart w:id="5" w:name="_Ref20844613"/>
      <w:r w:rsidRPr="005B2BF2">
        <w:rPr>
          <w:rFonts w:eastAsia="宋体"/>
          <w:b w:val="0"/>
          <w:lang w:eastAsia="zh-CN"/>
        </w:rPr>
        <w:t>[</w:t>
      </w:r>
      <w:bookmarkEnd w:id="5"/>
      <w:r w:rsidR="007E71F2">
        <w:rPr>
          <w:rFonts w:eastAsia="宋体"/>
          <w:b w:val="0"/>
          <w:lang w:eastAsia="zh-CN"/>
        </w:rPr>
        <w:t>1</w:t>
      </w:r>
      <w:proofErr w:type="gramStart"/>
      <w:r w:rsidRPr="005B2BF2">
        <w:rPr>
          <w:rFonts w:eastAsia="宋体"/>
          <w:b w:val="0"/>
          <w:lang w:eastAsia="zh-CN"/>
        </w:rPr>
        <w:t xml:space="preserve">] </w:t>
      </w:r>
      <w:r w:rsidR="00AE4B1F">
        <w:rPr>
          <w:rFonts w:eastAsia="宋体"/>
          <w:b w:val="0"/>
          <w:lang w:eastAsia="zh-CN"/>
        </w:rPr>
        <w:t xml:space="preserve"> </w:t>
      </w:r>
      <w:r w:rsidR="00AF3AC2">
        <w:rPr>
          <w:rFonts w:eastAsia="宋体"/>
          <w:b w:val="0"/>
          <w:bCs/>
          <w:lang w:eastAsia="zh-CN"/>
        </w:rPr>
        <w:t>R</w:t>
      </w:r>
      <w:proofErr w:type="gramEnd"/>
      <w:r w:rsidR="00AF3AC2">
        <w:rPr>
          <w:rFonts w:eastAsia="宋体"/>
          <w:b w:val="0"/>
          <w:bCs/>
          <w:lang w:eastAsia="zh-CN"/>
        </w:rPr>
        <w:t>4-</w:t>
      </w:r>
      <w:r w:rsidR="00BE01EF">
        <w:rPr>
          <w:rFonts w:eastAsia="宋体"/>
          <w:b w:val="0"/>
          <w:bCs/>
          <w:lang w:eastAsia="zh-CN"/>
        </w:rPr>
        <w:t>21083</w:t>
      </w:r>
      <w:r w:rsidR="00305981">
        <w:rPr>
          <w:rFonts w:eastAsia="宋体"/>
          <w:b w:val="0"/>
          <w:bCs/>
          <w:lang w:eastAsia="zh-CN"/>
        </w:rPr>
        <w:t>5</w:t>
      </w:r>
      <w:r w:rsidR="00BE01EF">
        <w:rPr>
          <w:rFonts w:eastAsia="宋体"/>
          <w:b w:val="0"/>
          <w:bCs/>
          <w:lang w:eastAsia="zh-CN"/>
        </w:rPr>
        <w:t xml:space="preserve">8  </w:t>
      </w:r>
      <w:r w:rsidR="00057F56" w:rsidRPr="00057F56">
        <w:rPr>
          <w:rFonts w:eastAsia="宋体" w:hint="eastAsia"/>
          <w:b w:val="0"/>
          <w:bCs/>
          <w:lang w:eastAsia="zh-CN"/>
        </w:rPr>
        <w:t xml:space="preserve">WF on work plan for REl-17 </w:t>
      </w:r>
      <w:proofErr w:type="spellStart"/>
      <w:r w:rsidR="00057F56" w:rsidRPr="00057F56">
        <w:rPr>
          <w:rFonts w:eastAsia="宋体" w:hint="eastAsia"/>
          <w:b w:val="0"/>
          <w:bCs/>
          <w:lang w:eastAsia="zh-CN"/>
        </w:rPr>
        <w:t>FeMIMO</w:t>
      </w:r>
      <w:proofErr w:type="spellEnd"/>
      <w:r w:rsidR="00057F56" w:rsidRPr="00057F56">
        <w:rPr>
          <w:rFonts w:eastAsia="宋体" w:hint="eastAsia"/>
          <w:b w:val="0"/>
          <w:bCs/>
          <w:lang w:eastAsia="zh-CN"/>
        </w:rPr>
        <w:t xml:space="preserve"> RRM</w:t>
      </w:r>
      <w:r w:rsidR="00CC00D6" w:rsidRPr="00CC00D6">
        <w:rPr>
          <w:rFonts w:eastAsia="宋体"/>
          <w:b w:val="0"/>
          <w:bCs/>
          <w:lang w:eastAsia="zh-CN"/>
        </w:rPr>
        <w:t xml:space="preserve">.  </w:t>
      </w:r>
      <w:r w:rsidR="00BE01EF" w:rsidRPr="005B2BF2">
        <w:rPr>
          <w:rFonts w:eastAsia="宋体"/>
          <w:b w:val="0"/>
          <w:lang w:eastAsia="zh-CN"/>
        </w:rPr>
        <w:t>RAN</w:t>
      </w:r>
      <w:r w:rsidR="00BE01EF">
        <w:rPr>
          <w:rFonts w:eastAsia="宋体"/>
          <w:b w:val="0"/>
          <w:lang w:eastAsia="zh-CN"/>
        </w:rPr>
        <w:t>4 #9</w:t>
      </w:r>
      <w:r w:rsidR="00057F56">
        <w:rPr>
          <w:rFonts w:eastAsia="宋体"/>
          <w:b w:val="0"/>
          <w:lang w:eastAsia="zh-CN"/>
        </w:rPr>
        <w:t>9</w:t>
      </w:r>
      <w:r w:rsidR="00BE01EF" w:rsidRPr="005B2BF2">
        <w:rPr>
          <w:rFonts w:eastAsia="宋体"/>
          <w:b w:val="0"/>
          <w:lang w:eastAsia="zh-CN"/>
        </w:rPr>
        <w:t>e</w:t>
      </w:r>
    </w:p>
    <w:p w14:paraId="5038F1A6" w14:textId="68B86CA3" w:rsidR="001436A3" w:rsidRDefault="001436A3" w:rsidP="001436A3">
      <w:pPr>
        <w:pStyle w:val="a6"/>
        <w:jc w:val="both"/>
        <w:rPr>
          <w:rFonts w:eastAsia="宋体"/>
          <w:b w:val="0"/>
          <w:lang w:eastAsia="zh-CN"/>
        </w:rPr>
      </w:pPr>
      <w:bookmarkStart w:id="6" w:name="_Ref20844674"/>
      <w:r w:rsidRPr="005B2BF2">
        <w:rPr>
          <w:rFonts w:eastAsia="宋体" w:hint="eastAsia"/>
          <w:b w:val="0"/>
          <w:lang w:eastAsia="zh-CN"/>
        </w:rPr>
        <w:t>[</w:t>
      </w:r>
      <w:r w:rsidR="007E71F2">
        <w:rPr>
          <w:rFonts w:eastAsia="宋体"/>
          <w:b w:val="0"/>
          <w:lang w:eastAsia="zh-CN"/>
        </w:rPr>
        <w:t>2</w:t>
      </w:r>
      <w:proofErr w:type="gramStart"/>
      <w:r w:rsidRPr="005B2BF2">
        <w:rPr>
          <w:rFonts w:eastAsia="宋体"/>
          <w:b w:val="0"/>
          <w:lang w:eastAsia="zh-CN"/>
        </w:rPr>
        <w:t xml:space="preserve">]  </w:t>
      </w:r>
      <w:r w:rsidR="00200C97">
        <w:rPr>
          <w:rFonts w:eastAsia="宋体"/>
          <w:b w:val="0"/>
          <w:bCs/>
          <w:lang w:eastAsia="zh-CN"/>
        </w:rPr>
        <w:t>RP</w:t>
      </w:r>
      <w:proofErr w:type="gramEnd"/>
      <w:r w:rsidR="00CC00D6" w:rsidRPr="00AE4B1F">
        <w:rPr>
          <w:rFonts w:eastAsia="宋体"/>
          <w:b w:val="0"/>
          <w:bCs/>
          <w:lang w:eastAsia="zh-CN"/>
        </w:rPr>
        <w:t>-</w:t>
      </w:r>
      <w:r w:rsidR="007733A5" w:rsidRPr="007733A5">
        <w:rPr>
          <w:rFonts w:eastAsia="宋体"/>
          <w:b w:val="0"/>
          <w:bCs/>
          <w:lang w:eastAsia="zh-CN"/>
        </w:rPr>
        <w:t>211586</w:t>
      </w:r>
      <w:r w:rsidR="00CC00D6">
        <w:rPr>
          <w:rFonts w:eastAsia="宋体"/>
          <w:b w:val="0"/>
          <w:lang w:eastAsia="zh-CN"/>
        </w:rPr>
        <w:t xml:space="preserve">  </w:t>
      </w:r>
      <w:r w:rsidR="00200C97">
        <w:rPr>
          <w:rFonts w:eastAsia="宋体"/>
          <w:b w:val="0"/>
          <w:lang w:eastAsia="zh-CN"/>
        </w:rPr>
        <w:t xml:space="preserve"> </w:t>
      </w:r>
      <w:r w:rsidR="00200C97" w:rsidRPr="00200C97">
        <w:rPr>
          <w:b w:val="0"/>
        </w:rPr>
        <w:t>Revised WID: Further enhancements on MIMO for NR</w:t>
      </w:r>
      <w:r w:rsidR="00CC00D6" w:rsidRPr="005B2BF2">
        <w:rPr>
          <w:rFonts w:eastAsia="宋体"/>
          <w:b w:val="0"/>
          <w:lang w:eastAsia="zh-CN"/>
        </w:rPr>
        <w:t xml:space="preserve">, </w:t>
      </w:r>
      <w:r w:rsidR="00200C97">
        <w:rPr>
          <w:rFonts w:eastAsia="宋体"/>
          <w:b w:val="0"/>
          <w:lang w:eastAsia="zh-CN"/>
        </w:rPr>
        <w:t>S</w:t>
      </w:r>
      <w:r w:rsidR="00200C97">
        <w:rPr>
          <w:rFonts w:eastAsia="宋体" w:hint="eastAsia"/>
          <w:b w:val="0"/>
          <w:lang w:eastAsia="zh-CN"/>
        </w:rPr>
        <w:t>am</w:t>
      </w:r>
      <w:r w:rsidR="00200C97">
        <w:rPr>
          <w:rFonts w:eastAsia="宋体"/>
          <w:b w:val="0"/>
          <w:lang w:eastAsia="zh-CN"/>
        </w:rPr>
        <w:t>sung</w:t>
      </w:r>
      <w:r w:rsidR="00CC00D6" w:rsidRPr="005B2BF2">
        <w:rPr>
          <w:rFonts w:eastAsia="宋体"/>
          <w:b w:val="0"/>
          <w:lang w:eastAsia="zh-CN"/>
        </w:rPr>
        <w:t>.  RAN</w:t>
      </w:r>
      <w:r w:rsidR="00200C97">
        <w:rPr>
          <w:rFonts w:eastAsia="宋体"/>
          <w:b w:val="0"/>
          <w:lang w:eastAsia="zh-CN"/>
        </w:rPr>
        <w:t xml:space="preserve"> #</w:t>
      </w:r>
      <w:r w:rsidR="007733A5">
        <w:rPr>
          <w:rFonts w:eastAsia="宋体"/>
          <w:b w:val="0"/>
          <w:lang w:eastAsia="zh-CN"/>
        </w:rPr>
        <w:t>92</w:t>
      </w:r>
      <w:r w:rsidR="00CC00D6" w:rsidRPr="005B2BF2">
        <w:rPr>
          <w:rFonts w:eastAsia="宋体"/>
          <w:b w:val="0"/>
          <w:lang w:eastAsia="zh-CN"/>
        </w:rPr>
        <w:t>e</w:t>
      </w:r>
    </w:p>
    <w:p w14:paraId="0C58E88C" w14:textId="1BD3F64E" w:rsidR="00227C5B" w:rsidRDefault="00227C5B" w:rsidP="00227C5B">
      <w:pPr>
        <w:rPr>
          <w:rFonts w:eastAsia="宋体"/>
          <w:lang w:eastAsia="zh-CN"/>
        </w:rPr>
      </w:pPr>
      <w:r>
        <w:rPr>
          <w:rFonts w:eastAsia="宋体"/>
          <w:lang w:eastAsia="zh-CN"/>
        </w:rPr>
        <w:t>[</w:t>
      </w:r>
      <w:r w:rsidR="007E71F2">
        <w:rPr>
          <w:rFonts w:eastAsia="宋体"/>
          <w:lang w:eastAsia="zh-CN"/>
        </w:rPr>
        <w:t>3</w:t>
      </w:r>
      <w:proofErr w:type="gramStart"/>
      <w:r>
        <w:rPr>
          <w:rFonts w:eastAsia="宋体"/>
          <w:lang w:eastAsia="zh-CN"/>
        </w:rPr>
        <w:t xml:space="preserve">]  </w:t>
      </w:r>
      <w:r w:rsidR="0019027D" w:rsidRPr="0019027D">
        <w:rPr>
          <w:rFonts w:eastAsia="宋体"/>
          <w:lang w:eastAsia="zh-CN"/>
        </w:rPr>
        <w:t>RP</w:t>
      </w:r>
      <w:proofErr w:type="gramEnd"/>
      <w:r w:rsidR="0019027D" w:rsidRPr="0019027D">
        <w:rPr>
          <w:rFonts w:eastAsia="宋体"/>
          <w:lang w:eastAsia="zh-CN"/>
        </w:rPr>
        <w:t>-193133</w:t>
      </w:r>
      <w:r w:rsidRPr="00227C5B">
        <w:rPr>
          <w:rFonts w:eastAsia="宋体"/>
          <w:lang w:eastAsia="zh-CN"/>
        </w:rPr>
        <w:tab/>
      </w:r>
      <w:r w:rsidR="0019027D" w:rsidRPr="0019027D">
        <w:rPr>
          <w:rFonts w:eastAsia="宋体"/>
          <w:lang w:eastAsia="zh-CN"/>
        </w:rPr>
        <w:t>New WID: Further enhancements on MIMO for NR</w:t>
      </w:r>
      <w:r>
        <w:rPr>
          <w:rFonts w:eastAsia="宋体"/>
          <w:lang w:eastAsia="zh-CN"/>
        </w:rPr>
        <w:t xml:space="preserve">, </w:t>
      </w:r>
      <w:r w:rsidR="0045713D">
        <w:rPr>
          <w:rFonts w:eastAsia="宋体"/>
          <w:lang w:eastAsia="zh-CN"/>
        </w:rPr>
        <w:t>vivo</w:t>
      </w:r>
      <w:r>
        <w:rPr>
          <w:rFonts w:eastAsia="宋体"/>
          <w:lang w:eastAsia="zh-CN"/>
        </w:rPr>
        <w:t xml:space="preserve">. </w:t>
      </w:r>
      <w:r w:rsidRPr="005B2BF2">
        <w:rPr>
          <w:rFonts w:eastAsia="宋体"/>
          <w:lang w:eastAsia="zh-CN"/>
        </w:rPr>
        <w:t>RAN</w:t>
      </w:r>
      <w:r>
        <w:rPr>
          <w:rFonts w:eastAsia="宋体"/>
          <w:lang w:eastAsia="zh-CN"/>
        </w:rPr>
        <w:t xml:space="preserve"> #</w:t>
      </w:r>
      <w:r w:rsidR="00526387">
        <w:rPr>
          <w:rFonts w:eastAsia="宋体"/>
          <w:lang w:eastAsia="zh-CN"/>
        </w:rPr>
        <w:t>86</w:t>
      </w:r>
    </w:p>
    <w:p w14:paraId="2118CEC0" w14:textId="1C807E72" w:rsidR="009716D9" w:rsidRDefault="00436AF4" w:rsidP="00595349">
      <w:pPr>
        <w:rPr>
          <w:rFonts w:eastAsia="宋体"/>
          <w:lang w:eastAsia="zh-CN"/>
        </w:rPr>
      </w:pPr>
      <w:r>
        <w:rPr>
          <w:rFonts w:eastAsia="宋体"/>
          <w:lang w:eastAsia="zh-CN"/>
        </w:rPr>
        <w:t>[</w:t>
      </w:r>
      <w:r w:rsidR="007E71F2">
        <w:rPr>
          <w:rFonts w:eastAsia="宋体"/>
          <w:lang w:eastAsia="zh-CN"/>
        </w:rPr>
        <w:t>4</w:t>
      </w:r>
      <w:proofErr w:type="gramStart"/>
      <w:r>
        <w:rPr>
          <w:rFonts w:eastAsia="宋体"/>
          <w:lang w:eastAsia="zh-CN"/>
        </w:rPr>
        <w:t xml:space="preserve">]  </w:t>
      </w:r>
      <w:r w:rsidR="00575FAF" w:rsidRPr="00575FAF">
        <w:rPr>
          <w:rFonts w:eastAsia="宋体"/>
          <w:lang w:eastAsia="zh-CN"/>
        </w:rPr>
        <w:t>RP</w:t>
      </w:r>
      <w:proofErr w:type="gramEnd"/>
      <w:r w:rsidR="00575FAF" w:rsidRPr="00575FAF">
        <w:rPr>
          <w:rFonts w:eastAsia="宋体"/>
          <w:lang w:eastAsia="zh-CN"/>
        </w:rPr>
        <w:t>-192435</w:t>
      </w:r>
      <w:r>
        <w:rPr>
          <w:rFonts w:eastAsia="宋体"/>
          <w:lang w:eastAsia="zh-CN"/>
        </w:rPr>
        <w:t xml:space="preserve">  </w:t>
      </w:r>
      <w:r w:rsidR="00575FAF">
        <w:rPr>
          <w:rFonts w:eastAsia="宋体"/>
          <w:lang w:eastAsia="zh-CN"/>
        </w:rPr>
        <w:t xml:space="preserve"> </w:t>
      </w:r>
      <w:r w:rsidR="006F628A" w:rsidRPr="006F628A">
        <w:rPr>
          <w:rFonts w:eastAsia="宋体"/>
          <w:lang w:eastAsia="zh-CN"/>
        </w:rPr>
        <w:t>Summary of email Discussion for Rel.17 enhancements on MIMO for NR</w:t>
      </w:r>
      <w:r>
        <w:rPr>
          <w:rFonts w:eastAsia="宋体"/>
          <w:lang w:eastAsia="zh-CN"/>
        </w:rPr>
        <w:t xml:space="preserve">, </w:t>
      </w:r>
      <w:r w:rsidR="00F65103">
        <w:rPr>
          <w:rFonts w:eastAsia="宋体"/>
          <w:lang w:eastAsia="zh-CN"/>
        </w:rPr>
        <w:t>S</w:t>
      </w:r>
      <w:r w:rsidR="00F65103">
        <w:rPr>
          <w:rFonts w:eastAsia="宋体" w:hint="eastAsia"/>
          <w:lang w:eastAsia="zh-CN"/>
        </w:rPr>
        <w:t>am</w:t>
      </w:r>
      <w:r w:rsidR="00F65103">
        <w:rPr>
          <w:rFonts w:eastAsia="宋体"/>
          <w:lang w:eastAsia="zh-CN"/>
        </w:rPr>
        <w:t>sung</w:t>
      </w:r>
      <w:r>
        <w:rPr>
          <w:rFonts w:eastAsia="宋体"/>
          <w:lang w:eastAsia="zh-CN"/>
        </w:rPr>
        <w:t>. RAN #</w:t>
      </w:r>
      <w:r w:rsidR="00526387">
        <w:rPr>
          <w:rFonts w:eastAsia="宋体"/>
          <w:lang w:eastAsia="zh-CN"/>
        </w:rPr>
        <w:t>86</w:t>
      </w:r>
      <w:bookmarkEnd w:id="6"/>
    </w:p>
    <w:p w14:paraId="087F9EB4" w14:textId="42630351" w:rsidR="00595349" w:rsidRPr="009716D9" w:rsidRDefault="00595349" w:rsidP="00595349">
      <w:pPr>
        <w:rPr>
          <w:rFonts w:eastAsia="宋体"/>
          <w:lang w:eastAsia="zh-CN"/>
        </w:rPr>
      </w:pPr>
      <w:r>
        <w:rPr>
          <w:rFonts w:eastAsia="宋体" w:hint="eastAsia"/>
          <w:lang w:eastAsia="zh-CN"/>
        </w:rPr>
        <w:t>[</w:t>
      </w:r>
      <w:r>
        <w:rPr>
          <w:rFonts w:eastAsia="宋体"/>
          <w:lang w:eastAsia="zh-CN"/>
        </w:rPr>
        <w:t>5</w:t>
      </w:r>
      <w:proofErr w:type="gramStart"/>
      <w:r>
        <w:rPr>
          <w:rFonts w:eastAsia="宋体"/>
          <w:lang w:eastAsia="zh-CN"/>
        </w:rPr>
        <w:t xml:space="preserve">]  </w:t>
      </w:r>
      <w:r w:rsidR="00FB35B9" w:rsidRPr="00FB35B9">
        <w:rPr>
          <w:rFonts w:eastAsia="宋体"/>
          <w:lang w:eastAsia="zh-CN"/>
        </w:rPr>
        <w:t>R</w:t>
      </w:r>
      <w:proofErr w:type="gramEnd"/>
      <w:r w:rsidR="00FB35B9" w:rsidRPr="00FB35B9">
        <w:rPr>
          <w:rFonts w:eastAsia="宋体"/>
          <w:lang w:eastAsia="zh-CN"/>
        </w:rPr>
        <w:t>4-2108342</w:t>
      </w:r>
      <w:r w:rsidR="00FB35B9">
        <w:rPr>
          <w:rFonts w:eastAsia="宋体"/>
          <w:lang w:eastAsia="zh-CN"/>
        </w:rPr>
        <w:t xml:space="preserve">  </w:t>
      </w:r>
      <w:r w:rsidR="00FB35B9" w:rsidRPr="00FB35B9">
        <w:rPr>
          <w:rFonts w:eastAsia="宋体"/>
          <w:lang w:eastAsia="zh-CN"/>
        </w:rPr>
        <w:t>WF on FR2 HST RRM requirements</w:t>
      </w:r>
      <w:r w:rsidR="00FB35B9">
        <w:rPr>
          <w:rFonts w:eastAsia="宋体"/>
          <w:lang w:eastAsia="zh-CN"/>
        </w:rPr>
        <w:t>, Nokia, RAN4 #99e</w:t>
      </w: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6E868" w14:textId="77777777" w:rsidR="00387DB1" w:rsidRDefault="00387DB1" w:rsidP="002A1D39">
      <w:pPr>
        <w:spacing w:after="0"/>
      </w:pPr>
      <w:r>
        <w:separator/>
      </w:r>
    </w:p>
  </w:endnote>
  <w:endnote w:type="continuationSeparator" w:id="0">
    <w:p w14:paraId="78F98E53" w14:textId="77777777" w:rsidR="00387DB1" w:rsidRDefault="00387DB1"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416500" w:rsidRDefault="00416500" w:rsidP="00BE563C">
    <w:pPr>
      <w:pStyle w:val="a3"/>
    </w:pPr>
  </w:p>
  <w:p w14:paraId="1C7D7CA2" w14:textId="664C4B8A" w:rsidR="00416500" w:rsidRDefault="00416500"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325C77">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325C77">
      <w:rPr>
        <w:bCs/>
        <w:noProof/>
      </w:rPr>
      <w:t>8</w:t>
    </w:r>
    <w:r>
      <w:rPr>
        <w:b/>
        <w:bCs/>
        <w:sz w:val="24"/>
        <w:szCs w:val="24"/>
      </w:rPr>
      <w:fldChar w:fldCharType="end"/>
    </w:r>
  </w:p>
  <w:p w14:paraId="15231F35" w14:textId="77777777" w:rsidR="00416500" w:rsidRPr="002D07B9" w:rsidRDefault="00416500"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54BAE" w14:textId="77777777" w:rsidR="00387DB1" w:rsidRDefault="00387DB1" w:rsidP="002A1D39">
      <w:pPr>
        <w:spacing w:after="0"/>
      </w:pPr>
      <w:r>
        <w:separator/>
      </w:r>
    </w:p>
  </w:footnote>
  <w:footnote w:type="continuationSeparator" w:id="0">
    <w:p w14:paraId="0476A689" w14:textId="77777777" w:rsidR="00387DB1" w:rsidRDefault="00387DB1"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E6621"/>
    <w:multiLevelType w:val="hybridMultilevel"/>
    <w:tmpl w:val="955A0F44"/>
    <w:lvl w:ilvl="0" w:tplc="DAFA3FC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442065"/>
    <w:multiLevelType w:val="hybridMultilevel"/>
    <w:tmpl w:val="FE4EA46A"/>
    <w:lvl w:ilvl="0" w:tplc="011260BA">
      <w:start w:val="1"/>
      <w:numFmt w:val="bullet"/>
      <w:lvlText w:val="•"/>
      <w:lvlJc w:val="left"/>
      <w:pPr>
        <w:tabs>
          <w:tab w:val="num" w:pos="720"/>
        </w:tabs>
        <w:ind w:left="720" w:hanging="360"/>
      </w:pPr>
      <w:rPr>
        <w:rFonts w:ascii="Arial" w:hAnsi="Arial" w:hint="default"/>
      </w:rPr>
    </w:lvl>
    <w:lvl w:ilvl="1" w:tplc="1D6C19E6" w:tentative="1">
      <w:start w:val="1"/>
      <w:numFmt w:val="bullet"/>
      <w:lvlText w:val="•"/>
      <w:lvlJc w:val="left"/>
      <w:pPr>
        <w:tabs>
          <w:tab w:val="num" w:pos="1440"/>
        </w:tabs>
        <w:ind w:left="1440" w:hanging="360"/>
      </w:pPr>
      <w:rPr>
        <w:rFonts w:ascii="Arial" w:hAnsi="Arial" w:hint="default"/>
      </w:rPr>
    </w:lvl>
    <w:lvl w:ilvl="2" w:tplc="01129214" w:tentative="1">
      <w:start w:val="1"/>
      <w:numFmt w:val="bullet"/>
      <w:lvlText w:val="•"/>
      <w:lvlJc w:val="left"/>
      <w:pPr>
        <w:tabs>
          <w:tab w:val="num" w:pos="2160"/>
        </w:tabs>
        <w:ind w:left="2160" w:hanging="360"/>
      </w:pPr>
      <w:rPr>
        <w:rFonts w:ascii="Arial" w:hAnsi="Arial" w:hint="default"/>
      </w:rPr>
    </w:lvl>
    <w:lvl w:ilvl="3" w:tplc="774E8D20" w:tentative="1">
      <w:start w:val="1"/>
      <w:numFmt w:val="bullet"/>
      <w:lvlText w:val="•"/>
      <w:lvlJc w:val="left"/>
      <w:pPr>
        <w:tabs>
          <w:tab w:val="num" w:pos="2880"/>
        </w:tabs>
        <w:ind w:left="2880" w:hanging="360"/>
      </w:pPr>
      <w:rPr>
        <w:rFonts w:ascii="Arial" w:hAnsi="Arial" w:hint="default"/>
      </w:rPr>
    </w:lvl>
    <w:lvl w:ilvl="4" w:tplc="9494859E" w:tentative="1">
      <w:start w:val="1"/>
      <w:numFmt w:val="bullet"/>
      <w:lvlText w:val="•"/>
      <w:lvlJc w:val="left"/>
      <w:pPr>
        <w:tabs>
          <w:tab w:val="num" w:pos="3600"/>
        </w:tabs>
        <w:ind w:left="3600" w:hanging="360"/>
      </w:pPr>
      <w:rPr>
        <w:rFonts w:ascii="Arial" w:hAnsi="Arial" w:hint="default"/>
      </w:rPr>
    </w:lvl>
    <w:lvl w:ilvl="5" w:tplc="9112E8FE" w:tentative="1">
      <w:start w:val="1"/>
      <w:numFmt w:val="bullet"/>
      <w:lvlText w:val="•"/>
      <w:lvlJc w:val="left"/>
      <w:pPr>
        <w:tabs>
          <w:tab w:val="num" w:pos="4320"/>
        </w:tabs>
        <w:ind w:left="4320" w:hanging="360"/>
      </w:pPr>
      <w:rPr>
        <w:rFonts w:ascii="Arial" w:hAnsi="Arial" w:hint="default"/>
      </w:rPr>
    </w:lvl>
    <w:lvl w:ilvl="6" w:tplc="04D8330E" w:tentative="1">
      <w:start w:val="1"/>
      <w:numFmt w:val="bullet"/>
      <w:lvlText w:val="•"/>
      <w:lvlJc w:val="left"/>
      <w:pPr>
        <w:tabs>
          <w:tab w:val="num" w:pos="5040"/>
        </w:tabs>
        <w:ind w:left="5040" w:hanging="360"/>
      </w:pPr>
      <w:rPr>
        <w:rFonts w:ascii="Arial" w:hAnsi="Arial" w:hint="default"/>
      </w:rPr>
    </w:lvl>
    <w:lvl w:ilvl="7" w:tplc="FF8A0B30" w:tentative="1">
      <w:start w:val="1"/>
      <w:numFmt w:val="bullet"/>
      <w:lvlText w:val="•"/>
      <w:lvlJc w:val="left"/>
      <w:pPr>
        <w:tabs>
          <w:tab w:val="num" w:pos="5760"/>
        </w:tabs>
        <w:ind w:left="5760" w:hanging="360"/>
      </w:pPr>
      <w:rPr>
        <w:rFonts w:ascii="Arial" w:hAnsi="Arial" w:hint="default"/>
      </w:rPr>
    </w:lvl>
    <w:lvl w:ilvl="8" w:tplc="99A49A5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FC6CBC"/>
    <w:multiLevelType w:val="hybridMultilevel"/>
    <w:tmpl w:val="6954246A"/>
    <w:lvl w:ilvl="0" w:tplc="A35A5F8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57303"/>
    <w:multiLevelType w:val="hybridMultilevel"/>
    <w:tmpl w:val="2480AFB8"/>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565969"/>
    <w:multiLevelType w:val="hybridMultilevel"/>
    <w:tmpl w:val="671AC064"/>
    <w:lvl w:ilvl="0" w:tplc="DAFA3FCE">
      <w:start w:val="1"/>
      <w:numFmt w:val="bullet"/>
      <w:lvlText w:val=""/>
      <w:lvlJc w:val="left"/>
      <w:pPr>
        <w:tabs>
          <w:tab w:val="num" w:pos="1353"/>
        </w:tabs>
        <w:ind w:left="135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08090005">
      <w:start w:val="1"/>
      <w:numFmt w:val="bullet"/>
      <w:lvlText w:val=""/>
      <w:lvlJc w:val="left"/>
      <w:pPr>
        <w:tabs>
          <w:tab w:val="num" w:pos="3013"/>
        </w:tabs>
        <w:ind w:left="3013" w:hanging="360"/>
      </w:pPr>
      <w:rPr>
        <w:rFonts w:ascii="Wingdings" w:hAnsi="Wingdings"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abstractNum w:abstractNumId="6"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423866"/>
    <w:multiLevelType w:val="hybridMultilevel"/>
    <w:tmpl w:val="C4D47E18"/>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B14BA8"/>
    <w:multiLevelType w:val="multilevel"/>
    <w:tmpl w:val="5972DE4C"/>
    <w:lvl w:ilvl="0">
      <w:start w:val="1"/>
      <w:numFmt w:val="decimal"/>
      <w:lvlText w:val="%1-"/>
      <w:lvlJc w:val="left"/>
      <w:pPr>
        <w:ind w:left="492" w:hanging="49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6CF475F"/>
    <w:multiLevelType w:val="hybridMultilevel"/>
    <w:tmpl w:val="AD62F588"/>
    <w:lvl w:ilvl="0" w:tplc="DAFA3FCE">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DB3C9F"/>
    <w:multiLevelType w:val="hybridMultilevel"/>
    <w:tmpl w:val="AEB6F624"/>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28321B"/>
    <w:multiLevelType w:val="hybridMultilevel"/>
    <w:tmpl w:val="C12411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7896F07"/>
    <w:multiLevelType w:val="multilevel"/>
    <w:tmpl w:val="8092FA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b/>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29CA5882"/>
    <w:multiLevelType w:val="hybridMultilevel"/>
    <w:tmpl w:val="CDCA4896"/>
    <w:lvl w:ilvl="0" w:tplc="041C0608">
      <w:start w:val="1"/>
      <w:numFmt w:val="bullet"/>
      <w:lvlText w:val="•"/>
      <w:lvlJc w:val="left"/>
      <w:pPr>
        <w:tabs>
          <w:tab w:val="num" w:pos="720"/>
        </w:tabs>
        <w:ind w:left="720" w:hanging="360"/>
      </w:pPr>
      <w:rPr>
        <w:rFonts w:ascii="Arial" w:hAnsi="Arial" w:hint="default"/>
      </w:rPr>
    </w:lvl>
    <w:lvl w:ilvl="1" w:tplc="D0E43358">
      <w:numFmt w:val="none"/>
      <w:lvlText w:val=""/>
      <w:lvlJc w:val="left"/>
      <w:pPr>
        <w:tabs>
          <w:tab w:val="num" w:pos="360"/>
        </w:tabs>
      </w:pPr>
    </w:lvl>
    <w:lvl w:ilvl="2" w:tplc="34C006EE">
      <w:numFmt w:val="none"/>
      <w:lvlText w:val=""/>
      <w:lvlJc w:val="left"/>
      <w:pPr>
        <w:tabs>
          <w:tab w:val="num" w:pos="360"/>
        </w:tabs>
      </w:pPr>
    </w:lvl>
    <w:lvl w:ilvl="3" w:tplc="597E898A" w:tentative="1">
      <w:start w:val="1"/>
      <w:numFmt w:val="bullet"/>
      <w:lvlText w:val="•"/>
      <w:lvlJc w:val="left"/>
      <w:pPr>
        <w:tabs>
          <w:tab w:val="num" w:pos="2880"/>
        </w:tabs>
        <w:ind w:left="2880" w:hanging="360"/>
      </w:pPr>
      <w:rPr>
        <w:rFonts w:ascii="Arial" w:hAnsi="Arial" w:hint="default"/>
      </w:rPr>
    </w:lvl>
    <w:lvl w:ilvl="4" w:tplc="F1DE9B94" w:tentative="1">
      <w:start w:val="1"/>
      <w:numFmt w:val="bullet"/>
      <w:lvlText w:val="•"/>
      <w:lvlJc w:val="left"/>
      <w:pPr>
        <w:tabs>
          <w:tab w:val="num" w:pos="3600"/>
        </w:tabs>
        <w:ind w:left="3600" w:hanging="360"/>
      </w:pPr>
      <w:rPr>
        <w:rFonts w:ascii="Arial" w:hAnsi="Arial" w:hint="default"/>
      </w:rPr>
    </w:lvl>
    <w:lvl w:ilvl="5" w:tplc="22CAE3CE" w:tentative="1">
      <w:start w:val="1"/>
      <w:numFmt w:val="bullet"/>
      <w:lvlText w:val="•"/>
      <w:lvlJc w:val="left"/>
      <w:pPr>
        <w:tabs>
          <w:tab w:val="num" w:pos="4320"/>
        </w:tabs>
        <w:ind w:left="4320" w:hanging="360"/>
      </w:pPr>
      <w:rPr>
        <w:rFonts w:ascii="Arial" w:hAnsi="Arial" w:hint="default"/>
      </w:rPr>
    </w:lvl>
    <w:lvl w:ilvl="6" w:tplc="E698D41E" w:tentative="1">
      <w:start w:val="1"/>
      <w:numFmt w:val="bullet"/>
      <w:lvlText w:val="•"/>
      <w:lvlJc w:val="left"/>
      <w:pPr>
        <w:tabs>
          <w:tab w:val="num" w:pos="5040"/>
        </w:tabs>
        <w:ind w:left="5040" w:hanging="360"/>
      </w:pPr>
      <w:rPr>
        <w:rFonts w:ascii="Arial" w:hAnsi="Arial" w:hint="default"/>
      </w:rPr>
    </w:lvl>
    <w:lvl w:ilvl="7" w:tplc="413CF544" w:tentative="1">
      <w:start w:val="1"/>
      <w:numFmt w:val="bullet"/>
      <w:lvlText w:val="•"/>
      <w:lvlJc w:val="left"/>
      <w:pPr>
        <w:tabs>
          <w:tab w:val="num" w:pos="5760"/>
        </w:tabs>
        <w:ind w:left="5760" w:hanging="360"/>
      </w:pPr>
      <w:rPr>
        <w:rFonts w:ascii="Arial" w:hAnsi="Arial" w:hint="default"/>
      </w:rPr>
    </w:lvl>
    <w:lvl w:ilvl="8" w:tplc="BF22FF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C52992"/>
    <w:multiLevelType w:val="hybridMultilevel"/>
    <w:tmpl w:val="F1304C8C"/>
    <w:lvl w:ilvl="0" w:tplc="2894FC5A">
      <w:start w:val="1"/>
      <w:numFmt w:val="bullet"/>
      <w:lvlText w:val="•"/>
      <w:lvlJc w:val="left"/>
      <w:pPr>
        <w:tabs>
          <w:tab w:val="num" w:pos="720"/>
        </w:tabs>
        <w:ind w:left="720" w:hanging="360"/>
      </w:pPr>
      <w:rPr>
        <w:rFonts w:ascii="Arial" w:hAnsi="Arial" w:hint="default"/>
      </w:rPr>
    </w:lvl>
    <w:lvl w:ilvl="1" w:tplc="8B1E8DD2">
      <w:start w:val="2564"/>
      <w:numFmt w:val="bullet"/>
      <w:lvlText w:val="–"/>
      <w:lvlJc w:val="left"/>
      <w:pPr>
        <w:tabs>
          <w:tab w:val="num" w:pos="1440"/>
        </w:tabs>
        <w:ind w:left="1440" w:hanging="360"/>
      </w:pPr>
      <w:rPr>
        <w:rFonts w:ascii="Arial" w:hAnsi="Arial" w:hint="default"/>
      </w:rPr>
    </w:lvl>
    <w:lvl w:ilvl="2" w:tplc="14FC694C">
      <w:start w:val="2564"/>
      <w:numFmt w:val="bullet"/>
      <w:lvlText w:val="•"/>
      <w:lvlJc w:val="left"/>
      <w:pPr>
        <w:tabs>
          <w:tab w:val="num" w:pos="2160"/>
        </w:tabs>
        <w:ind w:left="2160" w:hanging="360"/>
      </w:pPr>
      <w:rPr>
        <w:rFonts w:ascii="Arial" w:hAnsi="Arial" w:hint="default"/>
      </w:rPr>
    </w:lvl>
    <w:lvl w:ilvl="3" w:tplc="12E4F152">
      <w:start w:val="2564"/>
      <w:numFmt w:val="bullet"/>
      <w:lvlText w:val="–"/>
      <w:lvlJc w:val="left"/>
      <w:pPr>
        <w:tabs>
          <w:tab w:val="num" w:pos="2880"/>
        </w:tabs>
        <w:ind w:left="2880" w:hanging="360"/>
      </w:pPr>
      <w:rPr>
        <w:rFonts w:ascii="Arial" w:hAnsi="Arial" w:hint="default"/>
      </w:rPr>
    </w:lvl>
    <w:lvl w:ilvl="4" w:tplc="592ED232" w:tentative="1">
      <w:start w:val="1"/>
      <w:numFmt w:val="bullet"/>
      <w:lvlText w:val="•"/>
      <w:lvlJc w:val="left"/>
      <w:pPr>
        <w:tabs>
          <w:tab w:val="num" w:pos="3600"/>
        </w:tabs>
        <w:ind w:left="3600" w:hanging="360"/>
      </w:pPr>
      <w:rPr>
        <w:rFonts w:ascii="Arial" w:hAnsi="Arial" w:hint="default"/>
      </w:rPr>
    </w:lvl>
    <w:lvl w:ilvl="5" w:tplc="45A404BC" w:tentative="1">
      <w:start w:val="1"/>
      <w:numFmt w:val="bullet"/>
      <w:lvlText w:val="•"/>
      <w:lvlJc w:val="left"/>
      <w:pPr>
        <w:tabs>
          <w:tab w:val="num" w:pos="4320"/>
        </w:tabs>
        <w:ind w:left="4320" w:hanging="360"/>
      </w:pPr>
      <w:rPr>
        <w:rFonts w:ascii="Arial" w:hAnsi="Arial" w:hint="default"/>
      </w:rPr>
    </w:lvl>
    <w:lvl w:ilvl="6" w:tplc="04520AAE" w:tentative="1">
      <w:start w:val="1"/>
      <w:numFmt w:val="bullet"/>
      <w:lvlText w:val="•"/>
      <w:lvlJc w:val="left"/>
      <w:pPr>
        <w:tabs>
          <w:tab w:val="num" w:pos="5040"/>
        </w:tabs>
        <w:ind w:left="5040" w:hanging="360"/>
      </w:pPr>
      <w:rPr>
        <w:rFonts w:ascii="Arial" w:hAnsi="Arial" w:hint="default"/>
      </w:rPr>
    </w:lvl>
    <w:lvl w:ilvl="7" w:tplc="F10AA9F4" w:tentative="1">
      <w:start w:val="1"/>
      <w:numFmt w:val="bullet"/>
      <w:lvlText w:val="•"/>
      <w:lvlJc w:val="left"/>
      <w:pPr>
        <w:tabs>
          <w:tab w:val="num" w:pos="5760"/>
        </w:tabs>
        <w:ind w:left="5760" w:hanging="360"/>
      </w:pPr>
      <w:rPr>
        <w:rFonts w:ascii="Arial" w:hAnsi="Arial" w:hint="default"/>
      </w:rPr>
    </w:lvl>
    <w:lvl w:ilvl="8" w:tplc="61F213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ACB30A8"/>
    <w:multiLevelType w:val="hybridMultilevel"/>
    <w:tmpl w:val="96DE3AF0"/>
    <w:lvl w:ilvl="0" w:tplc="1346A3D4">
      <w:start w:val="1"/>
      <w:numFmt w:val="bullet"/>
      <w:lvlText w:val="•"/>
      <w:lvlJc w:val="left"/>
      <w:pPr>
        <w:tabs>
          <w:tab w:val="num" w:pos="780"/>
        </w:tabs>
        <w:ind w:left="780" w:hanging="360"/>
      </w:pPr>
      <w:rPr>
        <w:rFonts w:ascii="Arial" w:hAnsi="Arial" w:hint="default"/>
      </w:rPr>
    </w:lvl>
    <w:lvl w:ilvl="1" w:tplc="AD00553A">
      <w:numFmt w:val="none"/>
      <w:lvlText w:val=""/>
      <w:lvlJc w:val="left"/>
      <w:pPr>
        <w:tabs>
          <w:tab w:val="num" w:pos="420"/>
        </w:tabs>
      </w:pPr>
    </w:lvl>
    <w:lvl w:ilvl="2" w:tplc="ECFE4F22">
      <w:start w:val="1"/>
      <w:numFmt w:val="bullet"/>
      <w:lvlText w:val="•"/>
      <w:lvlJc w:val="left"/>
      <w:pPr>
        <w:tabs>
          <w:tab w:val="num" w:pos="2220"/>
        </w:tabs>
        <w:ind w:left="2220" w:hanging="360"/>
      </w:pPr>
      <w:rPr>
        <w:rFonts w:ascii="Arial" w:hAnsi="Arial" w:hint="default"/>
      </w:rPr>
    </w:lvl>
    <w:lvl w:ilvl="3" w:tplc="32F2F812" w:tentative="1">
      <w:start w:val="1"/>
      <w:numFmt w:val="bullet"/>
      <w:lvlText w:val="•"/>
      <w:lvlJc w:val="left"/>
      <w:pPr>
        <w:tabs>
          <w:tab w:val="num" w:pos="2940"/>
        </w:tabs>
        <w:ind w:left="2940" w:hanging="360"/>
      </w:pPr>
      <w:rPr>
        <w:rFonts w:ascii="Arial" w:hAnsi="Arial" w:hint="default"/>
      </w:rPr>
    </w:lvl>
    <w:lvl w:ilvl="4" w:tplc="76E805F0" w:tentative="1">
      <w:start w:val="1"/>
      <w:numFmt w:val="bullet"/>
      <w:lvlText w:val="•"/>
      <w:lvlJc w:val="left"/>
      <w:pPr>
        <w:tabs>
          <w:tab w:val="num" w:pos="3660"/>
        </w:tabs>
        <w:ind w:left="3660" w:hanging="360"/>
      </w:pPr>
      <w:rPr>
        <w:rFonts w:ascii="Arial" w:hAnsi="Arial" w:hint="default"/>
      </w:rPr>
    </w:lvl>
    <w:lvl w:ilvl="5" w:tplc="0F44E950" w:tentative="1">
      <w:start w:val="1"/>
      <w:numFmt w:val="bullet"/>
      <w:lvlText w:val="•"/>
      <w:lvlJc w:val="left"/>
      <w:pPr>
        <w:tabs>
          <w:tab w:val="num" w:pos="4380"/>
        </w:tabs>
        <w:ind w:left="4380" w:hanging="360"/>
      </w:pPr>
      <w:rPr>
        <w:rFonts w:ascii="Arial" w:hAnsi="Arial" w:hint="default"/>
      </w:rPr>
    </w:lvl>
    <w:lvl w:ilvl="6" w:tplc="4F282E9C" w:tentative="1">
      <w:start w:val="1"/>
      <w:numFmt w:val="bullet"/>
      <w:lvlText w:val="•"/>
      <w:lvlJc w:val="left"/>
      <w:pPr>
        <w:tabs>
          <w:tab w:val="num" w:pos="5100"/>
        </w:tabs>
        <w:ind w:left="5100" w:hanging="360"/>
      </w:pPr>
      <w:rPr>
        <w:rFonts w:ascii="Arial" w:hAnsi="Arial" w:hint="default"/>
      </w:rPr>
    </w:lvl>
    <w:lvl w:ilvl="7" w:tplc="61AA2482" w:tentative="1">
      <w:start w:val="1"/>
      <w:numFmt w:val="bullet"/>
      <w:lvlText w:val="•"/>
      <w:lvlJc w:val="left"/>
      <w:pPr>
        <w:tabs>
          <w:tab w:val="num" w:pos="5820"/>
        </w:tabs>
        <w:ind w:left="5820" w:hanging="360"/>
      </w:pPr>
      <w:rPr>
        <w:rFonts w:ascii="Arial" w:hAnsi="Arial" w:hint="default"/>
      </w:rPr>
    </w:lvl>
    <w:lvl w:ilvl="8" w:tplc="0C406318" w:tentative="1">
      <w:start w:val="1"/>
      <w:numFmt w:val="bullet"/>
      <w:lvlText w:val="•"/>
      <w:lvlJc w:val="left"/>
      <w:pPr>
        <w:tabs>
          <w:tab w:val="num" w:pos="6540"/>
        </w:tabs>
        <w:ind w:left="6540" w:hanging="360"/>
      </w:pPr>
      <w:rPr>
        <w:rFonts w:ascii="Arial" w:hAnsi="Arial" w:hint="default"/>
      </w:rPr>
    </w:lvl>
  </w:abstractNum>
  <w:abstractNum w:abstractNumId="21"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734A80"/>
    <w:multiLevelType w:val="hybridMultilevel"/>
    <w:tmpl w:val="97EA877A"/>
    <w:lvl w:ilvl="0" w:tplc="E29ACBB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212E79"/>
    <w:multiLevelType w:val="hybridMultilevel"/>
    <w:tmpl w:val="45A8BA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DE71E7"/>
    <w:multiLevelType w:val="hybridMultilevel"/>
    <w:tmpl w:val="D0B2F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CDD0A3A"/>
    <w:multiLevelType w:val="hybridMultilevel"/>
    <w:tmpl w:val="2E8AE008"/>
    <w:lvl w:ilvl="0" w:tplc="483455D2">
      <w:start w:val="1"/>
      <w:numFmt w:val="bullet"/>
      <w:lvlText w:val="•"/>
      <w:lvlJc w:val="left"/>
      <w:pPr>
        <w:tabs>
          <w:tab w:val="num" w:pos="720"/>
        </w:tabs>
        <w:ind w:left="720" w:hanging="360"/>
      </w:pPr>
      <w:rPr>
        <w:rFonts w:ascii="Arial" w:hAnsi="Arial" w:hint="default"/>
      </w:rPr>
    </w:lvl>
    <w:lvl w:ilvl="1" w:tplc="C32AB36A" w:tentative="1">
      <w:start w:val="1"/>
      <w:numFmt w:val="bullet"/>
      <w:lvlText w:val="•"/>
      <w:lvlJc w:val="left"/>
      <w:pPr>
        <w:tabs>
          <w:tab w:val="num" w:pos="1440"/>
        </w:tabs>
        <w:ind w:left="1440" w:hanging="360"/>
      </w:pPr>
      <w:rPr>
        <w:rFonts w:ascii="Arial" w:hAnsi="Arial" w:hint="default"/>
      </w:rPr>
    </w:lvl>
    <w:lvl w:ilvl="2" w:tplc="941A1A60" w:tentative="1">
      <w:start w:val="1"/>
      <w:numFmt w:val="bullet"/>
      <w:lvlText w:val="•"/>
      <w:lvlJc w:val="left"/>
      <w:pPr>
        <w:tabs>
          <w:tab w:val="num" w:pos="2160"/>
        </w:tabs>
        <w:ind w:left="2160" w:hanging="360"/>
      </w:pPr>
      <w:rPr>
        <w:rFonts w:ascii="Arial" w:hAnsi="Arial" w:hint="default"/>
      </w:rPr>
    </w:lvl>
    <w:lvl w:ilvl="3" w:tplc="4C0E0A30" w:tentative="1">
      <w:start w:val="1"/>
      <w:numFmt w:val="bullet"/>
      <w:lvlText w:val="•"/>
      <w:lvlJc w:val="left"/>
      <w:pPr>
        <w:tabs>
          <w:tab w:val="num" w:pos="2880"/>
        </w:tabs>
        <w:ind w:left="2880" w:hanging="360"/>
      </w:pPr>
      <w:rPr>
        <w:rFonts w:ascii="Arial" w:hAnsi="Arial" w:hint="default"/>
      </w:rPr>
    </w:lvl>
    <w:lvl w:ilvl="4" w:tplc="5636CFE2" w:tentative="1">
      <w:start w:val="1"/>
      <w:numFmt w:val="bullet"/>
      <w:lvlText w:val="•"/>
      <w:lvlJc w:val="left"/>
      <w:pPr>
        <w:tabs>
          <w:tab w:val="num" w:pos="3600"/>
        </w:tabs>
        <w:ind w:left="3600" w:hanging="360"/>
      </w:pPr>
      <w:rPr>
        <w:rFonts w:ascii="Arial" w:hAnsi="Arial" w:hint="default"/>
      </w:rPr>
    </w:lvl>
    <w:lvl w:ilvl="5" w:tplc="BD109D50" w:tentative="1">
      <w:start w:val="1"/>
      <w:numFmt w:val="bullet"/>
      <w:lvlText w:val="•"/>
      <w:lvlJc w:val="left"/>
      <w:pPr>
        <w:tabs>
          <w:tab w:val="num" w:pos="4320"/>
        </w:tabs>
        <w:ind w:left="4320" w:hanging="360"/>
      </w:pPr>
      <w:rPr>
        <w:rFonts w:ascii="Arial" w:hAnsi="Arial" w:hint="default"/>
      </w:rPr>
    </w:lvl>
    <w:lvl w:ilvl="6" w:tplc="A6545AE0" w:tentative="1">
      <w:start w:val="1"/>
      <w:numFmt w:val="bullet"/>
      <w:lvlText w:val="•"/>
      <w:lvlJc w:val="left"/>
      <w:pPr>
        <w:tabs>
          <w:tab w:val="num" w:pos="5040"/>
        </w:tabs>
        <w:ind w:left="5040" w:hanging="360"/>
      </w:pPr>
      <w:rPr>
        <w:rFonts w:ascii="Arial" w:hAnsi="Arial" w:hint="default"/>
      </w:rPr>
    </w:lvl>
    <w:lvl w:ilvl="7" w:tplc="9F368024" w:tentative="1">
      <w:start w:val="1"/>
      <w:numFmt w:val="bullet"/>
      <w:lvlText w:val="•"/>
      <w:lvlJc w:val="left"/>
      <w:pPr>
        <w:tabs>
          <w:tab w:val="num" w:pos="5760"/>
        </w:tabs>
        <w:ind w:left="5760" w:hanging="360"/>
      </w:pPr>
      <w:rPr>
        <w:rFonts w:ascii="Arial" w:hAnsi="Arial" w:hint="default"/>
      </w:rPr>
    </w:lvl>
    <w:lvl w:ilvl="8" w:tplc="753C105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3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955621"/>
    <w:multiLevelType w:val="hybridMultilevel"/>
    <w:tmpl w:val="A4363E6C"/>
    <w:lvl w:ilvl="0" w:tplc="FEB4E9D6">
      <w:start w:val="1"/>
      <w:numFmt w:val="bullet"/>
      <w:lvlText w:val="•"/>
      <w:lvlJc w:val="left"/>
      <w:pPr>
        <w:tabs>
          <w:tab w:val="num" w:pos="720"/>
        </w:tabs>
        <w:ind w:left="720" w:hanging="360"/>
      </w:pPr>
      <w:rPr>
        <w:rFonts w:ascii="Arial" w:hAnsi="Arial" w:hint="default"/>
      </w:rPr>
    </w:lvl>
    <w:lvl w:ilvl="1" w:tplc="7CEE1A90">
      <w:numFmt w:val="none"/>
      <w:lvlText w:val=""/>
      <w:lvlJc w:val="left"/>
      <w:pPr>
        <w:tabs>
          <w:tab w:val="num" w:pos="360"/>
        </w:tabs>
      </w:pPr>
    </w:lvl>
    <w:lvl w:ilvl="2" w:tplc="532C5068">
      <w:numFmt w:val="none"/>
      <w:lvlText w:val=""/>
      <w:lvlJc w:val="left"/>
      <w:pPr>
        <w:tabs>
          <w:tab w:val="num" w:pos="360"/>
        </w:tabs>
      </w:pPr>
    </w:lvl>
    <w:lvl w:ilvl="3" w:tplc="30F81FF2" w:tentative="1">
      <w:start w:val="1"/>
      <w:numFmt w:val="bullet"/>
      <w:lvlText w:val="•"/>
      <w:lvlJc w:val="left"/>
      <w:pPr>
        <w:tabs>
          <w:tab w:val="num" w:pos="2880"/>
        </w:tabs>
        <w:ind w:left="2880" w:hanging="360"/>
      </w:pPr>
      <w:rPr>
        <w:rFonts w:ascii="Arial" w:hAnsi="Arial" w:hint="default"/>
      </w:rPr>
    </w:lvl>
    <w:lvl w:ilvl="4" w:tplc="C6E4CFD8" w:tentative="1">
      <w:start w:val="1"/>
      <w:numFmt w:val="bullet"/>
      <w:lvlText w:val="•"/>
      <w:lvlJc w:val="left"/>
      <w:pPr>
        <w:tabs>
          <w:tab w:val="num" w:pos="3600"/>
        </w:tabs>
        <w:ind w:left="3600" w:hanging="360"/>
      </w:pPr>
      <w:rPr>
        <w:rFonts w:ascii="Arial" w:hAnsi="Arial" w:hint="default"/>
      </w:rPr>
    </w:lvl>
    <w:lvl w:ilvl="5" w:tplc="0EE6DF3C" w:tentative="1">
      <w:start w:val="1"/>
      <w:numFmt w:val="bullet"/>
      <w:lvlText w:val="•"/>
      <w:lvlJc w:val="left"/>
      <w:pPr>
        <w:tabs>
          <w:tab w:val="num" w:pos="4320"/>
        </w:tabs>
        <w:ind w:left="4320" w:hanging="360"/>
      </w:pPr>
      <w:rPr>
        <w:rFonts w:ascii="Arial" w:hAnsi="Arial" w:hint="default"/>
      </w:rPr>
    </w:lvl>
    <w:lvl w:ilvl="6" w:tplc="991A1B32" w:tentative="1">
      <w:start w:val="1"/>
      <w:numFmt w:val="bullet"/>
      <w:lvlText w:val="•"/>
      <w:lvlJc w:val="left"/>
      <w:pPr>
        <w:tabs>
          <w:tab w:val="num" w:pos="5040"/>
        </w:tabs>
        <w:ind w:left="5040" w:hanging="360"/>
      </w:pPr>
      <w:rPr>
        <w:rFonts w:ascii="Arial" w:hAnsi="Arial" w:hint="default"/>
      </w:rPr>
    </w:lvl>
    <w:lvl w:ilvl="7" w:tplc="C2C0CBF8" w:tentative="1">
      <w:start w:val="1"/>
      <w:numFmt w:val="bullet"/>
      <w:lvlText w:val="•"/>
      <w:lvlJc w:val="left"/>
      <w:pPr>
        <w:tabs>
          <w:tab w:val="num" w:pos="5760"/>
        </w:tabs>
        <w:ind w:left="5760" w:hanging="360"/>
      </w:pPr>
      <w:rPr>
        <w:rFonts w:ascii="Arial" w:hAnsi="Arial" w:hint="default"/>
      </w:rPr>
    </w:lvl>
    <w:lvl w:ilvl="8" w:tplc="87BA630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1A0E3C"/>
    <w:multiLevelType w:val="hybridMultilevel"/>
    <w:tmpl w:val="6DA49886"/>
    <w:lvl w:ilvl="0" w:tplc="DC20774A">
      <w:start w:val="1"/>
      <w:numFmt w:val="bullet"/>
      <w:lvlText w:val="•"/>
      <w:lvlJc w:val="left"/>
      <w:pPr>
        <w:tabs>
          <w:tab w:val="num" w:pos="720"/>
        </w:tabs>
        <w:ind w:left="720" w:hanging="360"/>
      </w:pPr>
      <w:rPr>
        <w:rFonts w:ascii="Arial" w:hAnsi="Arial" w:hint="default"/>
      </w:rPr>
    </w:lvl>
    <w:lvl w:ilvl="1" w:tplc="F4365982">
      <w:numFmt w:val="none"/>
      <w:lvlText w:val=""/>
      <w:lvlJc w:val="left"/>
      <w:pPr>
        <w:tabs>
          <w:tab w:val="num" w:pos="360"/>
        </w:tabs>
      </w:pPr>
    </w:lvl>
    <w:lvl w:ilvl="2" w:tplc="58063EB2" w:tentative="1">
      <w:start w:val="1"/>
      <w:numFmt w:val="bullet"/>
      <w:lvlText w:val="•"/>
      <w:lvlJc w:val="left"/>
      <w:pPr>
        <w:tabs>
          <w:tab w:val="num" w:pos="2160"/>
        </w:tabs>
        <w:ind w:left="2160" w:hanging="360"/>
      </w:pPr>
      <w:rPr>
        <w:rFonts w:ascii="Arial" w:hAnsi="Arial" w:hint="default"/>
      </w:rPr>
    </w:lvl>
    <w:lvl w:ilvl="3" w:tplc="896C566A" w:tentative="1">
      <w:start w:val="1"/>
      <w:numFmt w:val="bullet"/>
      <w:lvlText w:val="•"/>
      <w:lvlJc w:val="left"/>
      <w:pPr>
        <w:tabs>
          <w:tab w:val="num" w:pos="2880"/>
        </w:tabs>
        <w:ind w:left="2880" w:hanging="360"/>
      </w:pPr>
      <w:rPr>
        <w:rFonts w:ascii="Arial" w:hAnsi="Arial" w:hint="default"/>
      </w:rPr>
    </w:lvl>
    <w:lvl w:ilvl="4" w:tplc="B37E851E" w:tentative="1">
      <w:start w:val="1"/>
      <w:numFmt w:val="bullet"/>
      <w:lvlText w:val="•"/>
      <w:lvlJc w:val="left"/>
      <w:pPr>
        <w:tabs>
          <w:tab w:val="num" w:pos="3600"/>
        </w:tabs>
        <w:ind w:left="3600" w:hanging="360"/>
      </w:pPr>
      <w:rPr>
        <w:rFonts w:ascii="Arial" w:hAnsi="Arial" w:hint="default"/>
      </w:rPr>
    </w:lvl>
    <w:lvl w:ilvl="5" w:tplc="4F3ABFC0" w:tentative="1">
      <w:start w:val="1"/>
      <w:numFmt w:val="bullet"/>
      <w:lvlText w:val="•"/>
      <w:lvlJc w:val="left"/>
      <w:pPr>
        <w:tabs>
          <w:tab w:val="num" w:pos="4320"/>
        </w:tabs>
        <w:ind w:left="4320" w:hanging="360"/>
      </w:pPr>
      <w:rPr>
        <w:rFonts w:ascii="Arial" w:hAnsi="Arial" w:hint="default"/>
      </w:rPr>
    </w:lvl>
    <w:lvl w:ilvl="6" w:tplc="996ADE2A" w:tentative="1">
      <w:start w:val="1"/>
      <w:numFmt w:val="bullet"/>
      <w:lvlText w:val="•"/>
      <w:lvlJc w:val="left"/>
      <w:pPr>
        <w:tabs>
          <w:tab w:val="num" w:pos="5040"/>
        </w:tabs>
        <w:ind w:left="5040" w:hanging="360"/>
      </w:pPr>
      <w:rPr>
        <w:rFonts w:ascii="Arial" w:hAnsi="Arial" w:hint="default"/>
      </w:rPr>
    </w:lvl>
    <w:lvl w:ilvl="7" w:tplc="70FAAB3C" w:tentative="1">
      <w:start w:val="1"/>
      <w:numFmt w:val="bullet"/>
      <w:lvlText w:val="•"/>
      <w:lvlJc w:val="left"/>
      <w:pPr>
        <w:tabs>
          <w:tab w:val="num" w:pos="5760"/>
        </w:tabs>
        <w:ind w:left="5760" w:hanging="360"/>
      </w:pPr>
      <w:rPr>
        <w:rFonts w:ascii="Arial" w:hAnsi="Arial" w:hint="default"/>
      </w:rPr>
    </w:lvl>
    <w:lvl w:ilvl="8" w:tplc="A342AB7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D2291F"/>
    <w:multiLevelType w:val="hybridMultilevel"/>
    <w:tmpl w:val="D36432DC"/>
    <w:lvl w:ilvl="0" w:tplc="A20C1468">
      <w:start w:val="1"/>
      <w:numFmt w:val="bullet"/>
      <w:lvlText w:val="•"/>
      <w:lvlJc w:val="left"/>
      <w:pPr>
        <w:tabs>
          <w:tab w:val="num" w:pos="720"/>
        </w:tabs>
        <w:ind w:left="720" w:hanging="360"/>
      </w:pPr>
      <w:rPr>
        <w:rFonts w:ascii="Arial" w:hAnsi="Arial" w:hint="default"/>
      </w:rPr>
    </w:lvl>
    <w:lvl w:ilvl="1" w:tplc="3062A4A8">
      <w:start w:val="1"/>
      <w:numFmt w:val="bullet"/>
      <w:lvlText w:val="•"/>
      <w:lvlJc w:val="left"/>
      <w:pPr>
        <w:tabs>
          <w:tab w:val="num" w:pos="1440"/>
        </w:tabs>
        <w:ind w:left="1440" w:hanging="360"/>
      </w:pPr>
      <w:rPr>
        <w:rFonts w:ascii="Arial" w:hAnsi="Arial" w:hint="default"/>
      </w:rPr>
    </w:lvl>
    <w:lvl w:ilvl="2" w:tplc="5C7C913A">
      <w:numFmt w:val="none"/>
      <w:lvlText w:val=""/>
      <w:lvlJc w:val="left"/>
      <w:pPr>
        <w:tabs>
          <w:tab w:val="num" w:pos="360"/>
        </w:tabs>
      </w:pPr>
    </w:lvl>
    <w:lvl w:ilvl="3" w:tplc="C40EE7A6" w:tentative="1">
      <w:start w:val="1"/>
      <w:numFmt w:val="bullet"/>
      <w:lvlText w:val="•"/>
      <w:lvlJc w:val="left"/>
      <w:pPr>
        <w:tabs>
          <w:tab w:val="num" w:pos="2880"/>
        </w:tabs>
        <w:ind w:left="2880" w:hanging="360"/>
      </w:pPr>
      <w:rPr>
        <w:rFonts w:ascii="Arial" w:hAnsi="Arial" w:hint="default"/>
      </w:rPr>
    </w:lvl>
    <w:lvl w:ilvl="4" w:tplc="8F86918E" w:tentative="1">
      <w:start w:val="1"/>
      <w:numFmt w:val="bullet"/>
      <w:lvlText w:val="•"/>
      <w:lvlJc w:val="left"/>
      <w:pPr>
        <w:tabs>
          <w:tab w:val="num" w:pos="3600"/>
        </w:tabs>
        <w:ind w:left="3600" w:hanging="360"/>
      </w:pPr>
      <w:rPr>
        <w:rFonts w:ascii="Arial" w:hAnsi="Arial" w:hint="default"/>
      </w:rPr>
    </w:lvl>
    <w:lvl w:ilvl="5" w:tplc="7920437C" w:tentative="1">
      <w:start w:val="1"/>
      <w:numFmt w:val="bullet"/>
      <w:lvlText w:val="•"/>
      <w:lvlJc w:val="left"/>
      <w:pPr>
        <w:tabs>
          <w:tab w:val="num" w:pos="4320"/>
        </w:tabs>
        <w:ind w:left="4320" w:hanging="360"/>
      </w:pPr>
      <w:rPr>
        <w:rFonts w:ascii="Arial" w:hAnsi="Arial" w:hint="default"/>
      </w:rPr>
    </w:lvl>
    <w:lvl w:ilvl="6" w:tplc="49E65DF8" w:tentative="1">
      <w:start w:val="1"/>
      <w:numFmt w:val="bullet"/>
      <w:lvlText w:val="•"/>
      <w:lvlJc w:val="left"/>
      <w:pPr>
        <w:tabs>
          <w:tab w:val="num" w:pos="5040"/>
        </w:tabs>
        <w:ind w:left="5040" w:hanging="360"/>
      </w:pPr>
      <w:rPr>
        <w:rFonts w:ascii="Arial" w:hAnsi="Arial" w:hint="default"/>
      </w:rPr>
    </w:lvl>
    <w:lvl w:ilvl="7" w:tplc="815C3976" w:tentative="1">
      <w:start w:val="1"/>
      <w:numFmt w:val="bullet"/>
      <w:lvlText w:val="•"/>
      <w:lvlJc w:val="left"/>
      <w:pPr>
        <w:tabs>
          <w:tab w:val="num" w:pos="5760"/>
        </w:tabs>
        <w:ind w:left="5760" w:hanging="360"/>
      </w:pPr>
      <w:rPr>
        <w:rFonts w:ascii="Arial" w:hAnsi="Arial" w:hint="default"/>
      </w:rPr>
    </w:lvl>
    <w:lvl w:ilvl="8" w:tplc="D69226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D1F5C69"/>
    <w:multiLevelType w:val="hybridMultilevel"/>
    <w:tmpl w:val="A2A085FA"/>
    <w:lvl w:ilvl="0" w:tplc="460ED7FC">
      <w:start w:val="1"/>
      <w:numFmt w:val="bullet"/>
      <w:lvlText w:val="•"/>
      <w:lvlJc w:val="left"/>
      <w:pPr>
        <w:tabs>
          <w:tab w:val="num" w:pos="720"/>
        </w:tabs>
        <w:ind w:left="720" w:hanging="360"/>
      </w:pPr>
      <w:rPr>
        <w:rFonts w:ascii="Arial" w:hAnsi="Arial" w:hint="default"/>
      </w:rPr>
    </w:lvl>
    <w:lvl w:ilvl="1" w:tplc="6C8007FC">
      <w:numFmt w:val="none"/>
      <w:lvlText w:val=""/>
      <w:lvlJc w:val="left"/>
      <w:pPr>
        <w:tabs>
          <w:tab w:val="num" w:pos="360"/>
        </w:tabs>
      </w:pPr>
    </w:lvl>
    <w:lvl w:ilvl="2" w:tplc="A8B6E0B2" w:tentative="1">
      <w:start w:val="1"/>
      <w:numFmt w:val="bullet"/>
      <w:lvlText w:val="•"/>
      <w:lvlJc w:val="left"/>
      <w:pPr>
        <w:tabs>
          <w:tab w:val="num" w:pos="2160"/>
        </w:tabs>
        <w:ind w:left="2160" w:hanging="360"/>
      </w:pPr>
      <w:rPr>
        <w:rFonts w:ascii="Arial" w:hAnsi="Arial" w:hint="default"/>
      </w:rPr>
    </w:lvl>
    <w:lvl w:ilvl="3" w:tplc="B302C1EE" w:tentative="1">
      <w:start w:val="1"/>
      <w:numFmt w:val="bullet"/>
      <w:lvlText w:val="•"/>
      <w:lvlJc w:val="left"/>
      <w:pPr>
        <w:tabs>
          <w:tab w:val="num" w:pos="2880"/>
        </w:tabs>
        <w:ind w:left="2880" w:hanging="360"/>
      </w:pPr>
      <w:rPr>
        <w:rFonts w:ascii="Arial" w:hAnsi="Arial" w:hint="default"/>
      </w:rPr>
    </w:lvl>
    <w:lvl w:ilvl="4" w:tplc="3EDAA280" w:tentative="1">
      <w:start w:val="1"/>
      <w:numFmt w:val="bullet"/>
      <w:lvlText w:val="•"/>
      <w:lvlJc w:val="left"/>
      <w:pPr>
        <w:tabs>
          <w:tab w:val="num" w:pos="3600"/>
        </w:tabs>
        <w:ind w:left="3600" w:hanging="360"/>
      </w:pPr>
      <w:rPr>
        <w:rFonts w:ascii="Arial" w:hAnsi="Arial" w:hint="default"/>
      </w:rPr>
    </w:lvl>
    <w:lvl w:ilvl="5" w:tplc="7924FFAC" w:tentative="1">
      <w:start w:val="1"/>
      <w:numFmt w:val="bullet"/>
      <w:lvlText w:val="•"/>
      <w:lvlJc w:val="left"/>
      <w:pPr>
        <w:tabs>
          <w:tab w:val="num" w:pos="4320"/>
        </w:tabs>
        <w:ind w:left="4320" w:hanging="360"/>
      </w:pPr>
      <w:rPr>
        <w:rFonts w:ascii="Arial" w:hAnsi="Arial" w:hint="default"/>
      </w:rPr>
    </w:lvl>
    <w:lvl w:ilvl="6" w:tplc="1A16281A" w:tentative="1">
      <w:start w:val="1"/>
      <w:numFmt w:val="bullet"/>
      <w:lvlText w:val="•"/>
      <w:lvlJc w:val="left"/>
      <w:pPr>
        <w:tabs>
          <w:tab w:val="num" w:pos="5040"/>
        </w:tabs>
        <w:ind w:left="5040" w:hanging="360"/>
      </w:pPr>
      <w:rPr>
        <w:rFonts w:ascii="Arial" w:hAnsi="Arial" w:hint="default"/>
      </w:rPr>
    </w:lvl>
    <w:lvl w:ilvl="7" w:tplc="ED567F36" w:tentative="1">
      <w:start w:val="1"/>
      <w:numFmt w:val="bullet"/>
      <w:lvlText w:val="•"/>
      <w:lvlJc w:val="left"/>
      <w:pPr>
        <w:tabs>
          <w:tab w:val="num" w:pos="5760"/>
        </w:tabs>
        <w:ind w:left="5760" w:hanging="360"/>
      </w:pPr>
      <w:rPr>
        <w:rFonts w:ascii="Arial" w:hAnsi="Arial" w:hint="default"/>
      </w:rPr>
    </w:lvl>
    <w:lvl w:ilvl="8" w:tplc="E278D0E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D9E778F"/>
    <w:multiLevelType w:val="hybridMultilevel"/>
    <w:tmpl w:val="EB6C215C"/>
    <w:lvl w:ilvl="0" w:tplc="DAFA3FCE">
      <w:start w:val="1"/>
      <w:numFmt w:val="bullet"/>
      <w:lvlText w:val=""/>
      <w:lvlJc w:val="left"/>
      <w:pPr>
        <w:tabs>
          <w:tab w:val="num" w:pos="1573"/>
        </w:tabs>
        <w:ind w:left="1573" w:hanging="360"/>
      </w:pPr>
      <w:rPr>
        <w:rFonts w:ascii="Symbol" w:hAnsi="Symbol" w:hint="default"/>
      </w:rPr>
    </w:lvl>
    <w:lvl w:ilvl="1" w:tplc="BC2EBD28">
      <w:start w:val="6"/>
      <w:numFmt w:val="bullet"/>
      <w:lvlText w:val="-"/>
      <w:lvlJc w:val="left"/>
      <w:pPr>
        <w:tabs>
          <w:tab w:val="num" w:pos="2293"/>
        </w:tabs>
        <w:ind w:left="2293" w:hanging="360"/>
      </w:pPr>
      <w:rPr>
        <w:rFonts w:ascii="Arial" w:eastAsia="Times New Roman" w:hAnsi="Arial" w:cs="Arial" w:hint="default"/>
      </w:rPr>
    </w:lvl>
    <w:lvl w:ilvl="2" w:tplc="CA4EC628">
      <w:start w:val="1"/>
      <w:numFmt w:val="bullet"/>
      <w:lvlText w:val=""/>
      <w:lvlJc w:val="left"/>
      <w:pPr>
        <w:tabs>
          <w:tab w:val="num" w:pos="3013"/>
        </w:tabs>
        <w:ind w:left="3013" w:hanging="360"/>
      </w:pPr>
      <w:rPr>
        <w:rFonts w:ascii="Symbol" w:hAnsi="Symbol" w:hint="default"/>
      </w:rPr>
    </w:lvl>
    <w:lvl w:ilvl="3" w:tplc="9DC0780C" w:tentative="1">
      <w:start w:val="1"/>
      <w:numFmt w:val="bullet"/>
      <w:lvlText w:val=""/>
      <w:lvlJc w:val="left"/>
      <w:pPr>
        <w:tabs>
          <w:tab w:val="num" w:pos="3733"/>
        </w:tabs>
        <w:ind w:left="3733" w:hanging="360"/>
      </w:pPr>
      <w:rPr>
        <w:rFonts w:ascii="Symbol" w:hAnsi="Symbol" w:hint="default"/>
      </w:rPr>
    </w:lvl>
    <w:lvl w:ilvl="4" w:tplc="C584D956" w:tentative="1">
      <w:start w:val="1"/>
      <w:numFmt w:val="bullet"/>
      <w:lvlText w:val=""/>
      <w:lvlJc w:val="left"/>
      <w:pPr>
        <w:tabs>
          <w:tab w:val="num" w:pos="4453"/>
        </w:tabs>
        <w:ind w:left="4453" w:hanging="360"/>
      </w:pPr>
      <w:rPr>
        <w:rFonts w:ascii="Symbol" w:hAnsi="Symbol" w:hint="default"/>
      </w:rPr>
    </w:lvl>
    <w:lvl w:ilvl="5" w:tplc="4CD4C50E" w:tentative="1">
      <w:start w:val="1"/>
      <w:numFmt w:val="bullet"/>
      <w:lvlText w:val=""/>
      <w:lvlJc w:val="left"/>
      <w:pPr>
        <w:tabs>
          <w:tab w:val="num" w:pos="5173"/>
        </w:tabs>
        <w:ind w:left="5173" w:hanging="360"/>
      </w:pPr>
      <w:rPr>
        <w:rFonts w:ascii="Symbol" w:hAnsi="Symbol" w:hint="default"/>
      </w:rPr>
    </w:lvl>
    <w:lvl w:ilvl="6" w:tplc="4B00B6E2" w:tentative="1">
      <w:start w:val="1"/>
      <w:numFmt w:val="bullet"/>
      <w:lvlText w:val=""/>
      <w:lvlJc w:val="left"/>
      <w:pPr>
        <w:tabs>
          <w:tab w:val="num" w:pos="5893"/>
        </w:tabs>
        <w:ind w:left="5893" w:hanging="360"/>
      </w:pPr>
      <w:rPr>
        <w:rFonts w:ascii="Symbol" w:hAnsi="Symbol" w:hint="default"/>
      </w:rPr>
    </w:lvl>
    <w:lvl w:ilvl="7" w:tplc="A170ED52" w:tentative="1">
      <w:start w:val="1"/>
      <w:numFmt w:val="bullet"/>
      <w:lvlText w:val=""/>
      <w:lvlJc w:val="left"/>
      <w:pPr>
        <w:tabs>
          <w:tab w:val="num" w:pos="6613"/>
        </w:tabs>
        <w:ind w:left="6613" w:hanging="360"/>
      </w:pPr>
      <w:rPr>
        <w:rFonts w:ascii="Symbol" w:hAnsi="Symbol" w:hint="default"/>
      </w:rPr>
    </w:lvl>
    <w:lvl w:ilvl="8" w:tplc="F5E86370" w:tentative="1">
      <w:start w:val="1"/>
      <w:numFmt w:val="bullet"/>
      <w:lvlText w:val=""/>
      <w:lvlJc w:val="left"/>
      <w:pPr>
        <w:tabs>
          <w:tab w:val="num" w:pos="7333"/>
        </w:tabs>
        <w:ind w:left="7333" w:hanging="360"/>
      </w:pPr>
      <w:rPr>
        <w:rFonts w:ascii="Symbol" w:hAnsi="Symbol" w:hint="default"/>
      </w:rPr>
    </w:lvl>
  </w:abstractNum>
  <w:num w:numId="1">
    <w:abstractNumId w:val="24"/>
  </w:num>
  <w:num w:numId="2">
    <w:abstractNumId w:val="27"/>
  </w:num>
  <w:num w:numId="3">
    <w:abstractNumId w:val="14"/>
  </w:num>
  <w:num w:numId="4">
    <w:abstractNumId w:val="6"/>
  </w:num>
  <w:num w:numId="5">
    <w:abstractNumId w:val="25"/>
  </w:num>
  <w:num w:numId="6">
    <w:abstractNumId w:val="12"/>
  </w:num>
  <w:num w:numId="7">
    <w:abstractNumId w:val="31"/>
  </w:num>
  <w:num w:numId="8">
    <w:abstractNumId w:val="21"/>
  </w:num>
  <w:num w:numId="9">
    <w:abstractNumId w:val="33"/>
  </w:num>
  <w:num w:numId="10">
    <w:abstractNumId w:val="38"/>
  </w:num>
  <w:num w:numId="11">
    <w:abstractNumId w:val="17"/>
  </w:num>
  <w:num w:numId="12">
    <w:abstractNumId w:val="34"/>
  </w:num>
  <w:num w:numId="13">
    <w:abstractNumId w:val="36"/>
  </w:num>
  <w:num w:numId="14">
    <w:abstractNumId w:val="35"/>
  </w:num>
  <w:num w:numId="15">
    <w:abstractNumId w:val="13"/>
  </w:num>
  <w:num w:numId="16">
    <w:abstractNumId w:val="3"/>
  </w:num>
  <w:num w:numId="17">
    <w:abstractNumId w:val="22"/>
  </w:num>
  <w:num w:numId="18">
    <w:abstractNumId w:val="4"/>
  </w:num>
  <w:num w:numId="19">
    <w:abstractNumId w:val="32"/>
  </w:num>
  <w:num w:numId="20">
    <w:abstractNumId w:val="20"/>
  </w:num>
  <w:num w:numId="21">
    <w:abstractNumId w:val="11"/>
  </w:num>
  <w:num w:numId="22">
    <w:abstractNumId w:val="30"/>
  </w:num>
  <w:num w:numId="23">
    <w:abstractNumId w:val="18"/>
  </w:num>
  <w:num w:numId="24">
    <w:abstractNumId w:val="7"/>
  </w:num>
  <w:num w:numId="25">
    <w:abstractNumId w:val="28"/>
  </w:num>
  <w:num w:numId="26">
    <w:abstractNumId w:val="19"/>
  </w:num>
  <w:num w:numId="27">
    <w:abstractNumId w:val="26"/>
  </w:num>
  <w:num w:numId="28">
    <w:abstractNumId w:val="9"/>
  </w:num>
  <w:num w:numId="29">
    <w:abstractNumId w:val="5"/>
  </w:num>
  <w:num w:numId="30">
    <w:abstractNumId w:val="39"/>
  </w:num>
  <w:num w:numId="31">
    <w:abstractNumId w:val="2"/>
  </w:num>
  <w:num w:numId="32">
    <w:abstractNumId w:val="8"/>
  </w:num>
  <w:num w:numId="33">
    <w:abstractNumId w:val="37"/>
  </w:num>
  <w:num w:numId="34">
    <w:abstractNumId w:val="29"/>
  </w:num>
  <w:num w:numId="35">
    <w:abstractNumId w:val="0"/>
  </w:num>
  <w:num w:numId="36">
    <w:abstractNumId w:val="23"/>
  </w:num>
  <w:num w:numId="37">
    <w:abstractNumId w:val="15"/>
  </w:num>
  <w:num w:numId="38">
    <w:abstractNumId w:val="10"/>
  </w:num>
  <w:num w:numId="39">
    <w:abstractNumId w:val="16"/>
  </w:num>
  <w:num w:numId="4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F85"/>
    <w:rsid w:val="00003D7E"/>
    <w:rsid w:val="00004935"/>
    <w:rsid w:val="00004A76"/>
    <w:rsid w:val="00006500"/>
    <w:rsid w:val="00010007"/>
    <w:rsid w:val="00011042"/>
    <w:rsid w:val="000110CD"/>
    <w:rsid w:val="00011B5C"/>
    <w:rsid w:val="00013B89"/>
    <w:rsid w:val="000143FE"/>
    <w:rsid w:val="00016768"/>
    <w:rsid w:val="0001776F"/>
    <w:rsid w:val="00017961"/>
    <w:rsid w:val="000204B9"/>
    <w:rsid w:val="00021329"/>
    <w:rsid w:val="00023287"/>
    <w:rsid w:val="000238B6"/>
    <w:rsid w:val="00023F8A"/>
    <w:rsid w:val="0002459A"/>
    <w:rsid w:val="00024B13"/>
    <w:rsid w:val="00024D9C"/>
    <w:rsid w:val="00025BD9"/>
    <w:rsid w:val="00025EE5"/>
    <w:rsid w:val="000323D6"/>
    <w:rsid w:val="00033037"/>
    <w:rsid w:val="0003416D"/>
    <w:rsid w:val="0003421D"/>
    <w:rsid w:val="00035FB6"/>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57F56"/>
    <w:rsid w:val="00062129"/>
    <w:rsid w:val="000622C6"/>
    <w:rsid w:val="00063A45"/>
    <w:rsid w:val="000646B0"/>
    <w:rsid w:val="000663DB"/>
    <w:rsid w:val="00066529"/>
    <w:rsid w:val="00067742"/>
    <w:rsid w:val="00067E6C"/>
    <w:rsid w:val="000719A6"/>
    <w:rsid w:val="0007245F"/>
    <w:rsid w:val="000734C8"/>
    <w:rsid w:val="00073B8D"/>
    <w:rsid w:val="00073D18"/>
    <w:rsid w:val="00073EA0"/>
    <w:rsid w:val="000743F8"/>
    <w:rsid w:val="00075303"/>
    <w:rsid w:val="00075BA3"/>
    <w:rsid w:val="00077479"/>
    <w:rsid w:val="00077A9E"/>
    <w:rsid w:val="00080300"/>
    <w:rsid w:val="00083490"/>
    <w:rsid w:val="00083E35"/>
    <w:rsid w:val="0008628B"/>
    <w:rsid w:val="00086F2B"/>
    <w:rsid w:val="00087163"/>
    <w:rsid w:val="0008783F"/>
    <w:rsid w:val="00087C7B"/>
    <w:rsid w:val="000925C0"/>
    <w:rsid w:val="000935CC"/>
    <w:rsid w:val="000937A0"/>
    <w:rsid w:val="0009533B"/>
    <w:rsid w:val="000A0F0C"/>
    <w:rsid w:val="000A1447"/>
    <w:rsid w:val="000A240A"/>
    <w:rsid w:val="000B0941"/>
    <w:rsid w:val="000B0C63"/>
    <w:rsid w:val="000B1FFD"/>
    <w:rsid w:val="000B203B"/>
    <w:rsid w:val="000B2669"/>
    <w:rsid w:val="000B3713"/>
    <w:rsid w:val="000B3E06"/>
    <w:rsid w:val="000B69AA"/>
    <w:rsid w:val="000B728E"/>
    <w:rsid w:val="000B78A8"/>
    <w:rsid w:val="000C2512"/>
    <w:rsid w:val="000C29AD"/>
    <w:rsid w:val="000C34CD"/>
    <w:rsid w:val="000C4498"/>
    <w:rsid w:val="000C44C5"/>
    <w:rsid w:val="000C53A7"/>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17B8"/>
    <w:rsid w:val="001040C3"/>
    <w:rsid w:val="00104A9F"/>
    <w:rsid w:val="001061A2"/>
    <w:rsid w:val="0010625E"/>
    <w:rsid w:val="00106FCC"/>
    <w:rsid w:val="00107053"/>
    <w:rsid w:val="001079C3"/>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624C"/>
    <w:rsid w:val="001727C7"/>
    <w:rsid w:val="00172882"/>
    <w:rsid w:val="00173412"/>
    <w:rsid w:val="00175394"/>
    <w:rsid w:val="00175645"/>
    <w:rsid w:val="00176961"/>
    <w:rsid w:val="001770BC"/>
    <w:rsid w:val="001772FC"/>
    <w:rsid w:val="001776F4"/>
    <w:rsid w:val="001777CA"/>
    <w:rsid w:val="00180669"/>
    <w:rsid w:val="00180C98"/>
    <w:rsid w:val="00182AC3"/>
    <w:rsid w:val="001837BD"/>
    <w:rsid w:val="00183BB6"/>
    <w:rsid w:val="00185540"/>
    <w:rsid w:val="0018577E"/>
    <w:rsid w:val="001863A8"/>
    <w:rsid w:val="001868B9"/>
    <w:rsid w:val="0019027D"/>
    <w:rsid w:val="0019030D"/>
    <w:rsid w:val="00191918"/>
    <w:rsid w:val="00192C82"/>
    <w:rsid w:val="001935B6"/>
    <w:rsid w:val="00193BD6"/>
    <w:rsid w:val="00194CB5"/>
    <w:rsid w:val="00194DBB"/>
    <w:rsid w:val="00195F84"/>
    <w:rsid w:val="00196152"/>
    <w:rsid w:val="001967E2"/>
    <w:rsid w:val="001A390A"/>
    <w:rsid w:val="001A48D7"/>
    <w:rsid w:val="001A6082"/>
    <w:rsid w:val="001A71C5"/>
    <w:rsid w:val="001B1AD9"/>
    <w:rsid w:val="001B2130"/>
    <w:rsid w:val="001B2FF8"/>
    <w:rsid w:val="001B5A9D"/>
    <w:rsid w:val="001B6E4D"/>
    <w:rsid w:val="001B7EBC"/>
    <w:rsid w:val="001C36BC"/>
    <w:rsid w:val="001C3A35"/>
    <w:rsid w:val="001C4C6F"/>
    <w:rsid w:val="001C518C"/>
    <w:rsid w:val="001C59A8"/>
    <w:rsid w:val="001C62FA"/>
    <w:rsid w:val="001C646C"/>
    <w:rsid w:val="001C6B9C"/>
    <w:rsid w:val="001D0605"/>
    <w:rsid w:val="001D062D"/>
    <w:rsid w:val="001D0F8F"/>
    <w:rsid w:val="001D27F8"/>
    <w:rsid w:val="001D4BEC"/>
    <w:rsid w:val="001D58DD"/>
    <w:rsid w:val="001D6C5A"/>
    <w:rsid w:val="001E1C77"/>
    <w:rsid w:val="001E2561"/>
    <w:rsid w:val="001E271B"/>
    <w:rsid w:val="001E332D"/>
    <w:rsid w:val="001E33F8"/>
    <w:rsid w:val="001E4FC3"/>
    <w:rsid w:val="001E5C19"/>
    <w:rsid w:val="001F0A89"/>
    <w:rsid w:val="001F2392"/>
    <w:rsid w:val="001F501D"/>
    <w:rsid w:val="00200BDF"/>
    <w:rsid w:val="00200C97"/>
    <w:rsid w:val="00201F45"/>
    <w:rsid w:val="00202477"/>
    <w:rsid w:val="00203A34"/>
    <w:rsid w:val="0020602F"/>
    <w:rsid w:val="00207BC8"/>
    <w:rsid w:val="00213271"/>
    <w:rsid w:val="00213A98"/>
    <w:rsid w:val="00213D06"/>
    <w:rsid w:val="00213DC1"/>
    <w:rsid w:val="00215FC2"/>
    <w:rsid w:val="00217C16"/>
    <w:rsid w:val="002209A2"/>
    <w:rsid w:val="0022162C"/>
    <w:rsid w:val="00223F61"/>
    <w:rsid w:val="00224307"/>
    <w:rsid w:val="0022497E"/>
    <w:rsid w:val="0022509E"/>
    <w:rsid w:val="0022585A"/>
    <w:rsid w:val="0022680D"/>
    <w:rsid w:val="0022780E"/>
    <w:rsid w:val="00227C5B"/>
    <w:rsid w:val="002300C7"/>
    <w:rsid w:val="002305DA"/>
    <w:rsid w:val="002315E1"/>
    <w:rsid w:val="00231BF1"/>
    <w:rsid w:val="00231D05"/>
    <w:rsid w:val="0023284F"/>
    <w:rsid w:val="00232D68"/>
    <w:rsid w:val="002330A5"/>
    <w:rsid w:val="002333CF"/>
    <w:rsid w:val="00233EA6"/>
    <w:rsid w:val="0023792F"/>
    <w:rsid w:val="0024008C"/>
    <w:rsid w:val="00250096"/>
    <w:rsid w:val="00250353"/>
    <w:rsid w:val="00251204"/>
    <w:rsid w:val="002520BE"/>
    <w:rsid w:val="002539E9"/>
    <w:rsid w:val="00254895"/>
    <w:rsid w:val="00254F7D"/>
    <w:rsid w:val="00255A2C"/>
    <w:rsid w:val="00256147"/>
    <w:rsid w:val="00256FB7"/>
    <w:rsid w:val="0026459B"/>
    <w:rsid w:val="0026462E"/>
    <w:rsid w:val="00266F95"/>
    <w:rsid w:val="00267DA5"/>
    <w:rsid w:val="00272269"/>
    <w:rsid w:val="0027360A"/>
    <w:rsid w:val="00275FC0"/>
    <w:rsid w:val="00276F3B"/>
    <w:rsid w:val="00277592"/>
    <w:rsid w:val="002775BE"/>
    <w:rsid w:val="0028212B"/>
    <w:rsid w:val="002824BF"/>
    <w:rsid w:val="00283407"/>
    <w:rsid w:val="00283542"/>
    <w:rsid w:val="002854DB"/>
    <w:rsid w:val="0028592C"/>
    <w:rsid w:val="00285C38"/>
    <w:rsid w:val="002868B9"/>
    <w:rsid w:val="00286FA8"/>
    <w:rsid w:val="00287648"/>
    <w:rsid w:val="00293153"/>
    <w:rsid w:val="002939CA"/>
    <w:rsid w:val="00293FD8"/>
    <w:rsid w:val="00296FBF"/>
    <w:rsid w:val="002A0979"/>
    <w:rsid w:val="002A10BC"/>
    <w:rsid w:val="002A1D39"/>
    <w:rsid w:val="002A2EE4"/>
    <w:rsid w:val="002A4479"/>
    <w:rsid w:val="002A5BF5"/>
    <w:rsid w:val="002A625D"/>
    <w:rsid w:val="002A77F8"/>
    <w:rsid w:val="002A7C2F"/>
    <w:rsid w:val="002B0B11"/>
    <w:rsid w:val="002B17A0"/>
    <w:rsid w:val="002B23D4"/>
    <w:rsid w:val="002B2BD7"/>
    <w:rsid w:val="002B3ED7"/>
    <w:rsid w:val="002B6533"/>
    <w:rsid w:val="002B7C7B"/>
    <w:rsid w:val="002C0994"/>
    <w:rsid w:val="002C0EE1"/>
    <w:rsid w:val="002C0F8B"/>
    <w:rsid w:val="002C1BE7"/>
    <w:rsid w:val="002C2899"/>
    <w:rsid w:val="002C2A2E"/>
    <w:rsid w:val="002C2A76"/>
    <w:rsid w:val="002D0D7C"/>
    <w:rsid w:val="002D219C"/>
    <w:rsid w:val="002D249B"/>
    <w:rsid w:val="002D357C"/>
    <w:rsid w:val="002D37A9"/>
    <w:rsid w:val="002D4AF4"/>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5981"/>
    <w:rsid w:val="00306F51"/>
    <w:rsid w:val="003070A2"/>
    <w:rsid w:val="003072A7"/>
    <w:rsid w:val="0030765F"/>
    <w:rsid w:val="00307CD5"/>
    <w:rsid w:val="00310E64"/>
    <w:rsid w:val="00312138"/>
    <w:rsid w:val="00312460"/>
    <w:rsid w:val="003129B7"/>
    <w:rsid w:val="003158E6"/>
    <w:rsid w:val="00316350"/>
    <w:rsid w:val="003168B0"/>
    <w:rsid w:val="003171E2"/>
    <w:rsid w:val="00317685"/>
    <w:rsid w:val="00320A0C"/>
    <w:rsid w:val="00321903"/>
    <w:rsid w:val="00321B83"/>
    <w:rsid w:val="00323E22"/>
    <w:rsid w:val="00325834"/>
    <w:rsid w:val="00325C77"/>
    <w:rsid w:val="003263D5"/>
    <w:rsid w:val="0033048C"/>
    <w:rsid w:val="003324E1"/>
    <w:rsid w:val="003337D0"/>
    <w:rsid w:val="00333CDE"/>
    <w:rsid w:val="00334248"/>
    <w:rsid w:val="003364C1"/>
    <w:rsid w:val="0033714E"/>
    <w:rsid w:val="00340D5B"/>
    <w:rsid w:val="00341B91"/>
    <w:rsid w:val="00343CF8"/>
    <w:rsid w:val="00345946"/>
    <w:rsid w:val="003467E3"/>
    <w:rsid w:val="00346B89"/>
    <w:rsid w:val="003518D5"/>
    <w:rsid w:val="00352332"/>
    <w:rsid w:val="003553DB"/>
    <w:rsid w:val="00355524"/>
    <w:rsid w:val="00356CB1"/>
    <w:rsid w:val="003574FC"/>
    <w:rsid w:val="0035777E"/>
    <w:rsid w:val="003601DF"/>
    <w:rsid w:val="003617DF"/>
    <w:rsid w:val="0036197E"/>
    <w:rsid w:val="00364B8A"/>
    <w:rsid w:val="003651FF"/>
    <w:rsid w:val="00365E09"/>
    <w:rsid w:val="00366E7D"/>
    <w:rsid w:val="00366F6D"/>
    <w:rsid w:val="00366FAE"/>
    <w:rsid w:val="00371566"/>
    <w:rsid w:val="00371C92"/>
    <w:rsid w:val="00373EE1"/>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4A00"/>
    <w:rsid w:val="00385A93"/>
    <w:rsid w:val="0038637B"/>
    <w:rsid w:val="00387DB1"/>
    <w:rsid w:val="00392D92"/>
    <w:rsid w:val="00392F7C"/>
    <w:rsid w:val="00393E5D"/>
    <w:rsid w:val="003969D2"/>
    <w:rsid w:val="00396D84"/>
    <w:rsid w:val="003971CF"/>
    <w:rsid w:val="00397968"/>
    <w:rsid w:val="003A20E3"/>
    <w:rsid w:val="003A51BE"/>
    <w:rsid w:val="003A5325"/>
    <w:rsid w:val="003A6D45"/>
    <w:rsid w:val="003B1E5C"/>
    <w:rsid w:val="003B2009"/>
    <w:rsid w:val="003B4608"/>
    <w:rsid w:val="003B4694"/>
    <w:rsid w:val="003B4946"/>
    <w:rsid w:val="003B7096"/>
    <w:rsid w:val="003C35BC"/>
    <w:rsid w:val="003C4463"/>
    <w:rsid w:val="003C58F4"/>
    <w:rsid w:val="003C6167"/>
    <w:rsid w:val="003C618D"/>
    <w:rsid w:val="003D0334"/>
    <w:rsid w:val="003D2E1F"/>
    <w:rsid w:val="003D58D6"/>
    <w:rsid w:val="003D7D0D"/>
    <w:rsid w:val="003E15DA"/>
    <w:rsid w:val="003E16F9"/>
    <w:rsid w:val="003E2D3F"/>
    <w:rsid w:val="003E3873"/>
    <w:rsid w:val="003E3F98"/>
    <w:rsid w:val="003E49EC"/>
    <w:rsid w:val="003E5BAD"/>
    <w:rsid w:val="003E6146"/>
    <w:rsid w:val="003F08F7"/>
    <w:rsid w:val="003F19A6"/>
    <w:rsid w:val="003F37FF"/>
    <w:rsid w:val="003F391B"/>
    <w:rsid w:val="003F4B1B"/>
    <w:rsid w:val="003F4D65"/>
    <w:rsid w:val="003F5B8B"/>
    <w:rsid w:val="003F6B0D"/>
    <w:rsid w:val="003F6CF7"/>
    <w:rsid w:val="00400962"/>
    <w:rsid w:val="00400B0E"/>
    <w:rsid w:val="00401512"/>
    <w:rsid w:val="00401FCA"/>
    <w:rsid w:val="004028FA"/>
    <w:rsid w:val="00406686"/>
    <w:rsid w:val="004119CA"/>
    <w:rsid w:val="00411C37"/>
    <w:rsid w:val="00411D94"/>
    <w:rsid w:val="004131A3"/>
    <w:rsid w:val="0041416C"/>
    <w:rsid w:val="00416500"/>
    <w:rsid w:val="00420725"/>
    <w:rsid w:val="00421355"/>
    <w:rsid w:val="00421A4A"/>
    <w:rsid w:val="00422E13"/>
    <w:rsid w:val="004241C2"/>
    <w:rsid w:val="00425334"/>
    <w:rsid w:val="004260EF"/>
    <w:rsid w:val="00431728"/>
    <w:rsid w:val="004317BC"/>
    <w:rsid w:val="0043286C"/>
    <w:rsid w:val="00434BE0"/>
    <w:rsid w:val="0043565B"/>
    <w:rsid w:val="0043649F"/>
    <w:rsid w:val="00436AF4"/>
    <w:rsid w:val="0043712D"/>
    <w:rsid w:val="00437EEE"/>
    <w:rsid w:val="0044081C"/>
    <w:rsid w:val="00440E0E"/>
    <w:rsid w:val="00441F1F"/>
    <w:rsid w:val="004429A2"/>
    <w:rsid w:val="0044389D"/>
    <w:rsid w:val="00444EFC"/>
    <w:rsid w:val="004451AD"/>
    <w:rsid w:val="00445572"/>
    <w:rsid w:val="004471F0"/>
    <w:rsid w:val="004478A6"/>
    <w:rsid w:val="00450628"/>
    <w:rsid w:val="00450735"/>
    <w:rsid w:val="0045113D"/>
    <w:rsid w:val="004511E0"/>
    <w:rsid w:val="00453E25"/>
    <w:rsid w:val="0045425F"/>
    <w:rsid w:val="0045537A"/>
    <w:rsid w:val="00455459"/>
    <w:rsid w:val="00455934"/>
    <w:rsid w:val="00455D08"/>
    <w:rsid w:val="00456576"/>
    <w:rsid w:val="0045713D"/>
    <w:rsid w:val="00462F4C"/>
    <w:rsid w:val="00462FDF"/>
    <w:rsid w:val="004633A0"/>
    <w:rsid w:val="00463E77"/>
    <w:rsid w:val="004640F5"/>
    <w:rsid w:val="00464504"/>
    <w:rsid w:val="00465F96"/>
    <w:rsid w:val="004660DA"/>
    <w:rsid w:val="004668A2"/>
    <w:rsid w:val="00466EFA"/>
    <w:rsid w:val="00470FC9"/>
    <w:rsid w:val="00471C2D"/>
    <w:rsid w:val="004727E3"/>
    <w:rsid w:val="00472E26"/>
    <w:rsid w:val="00473421"/>
    <w:rsid w:val="00473841"/>
    <w:rsid w:val="004741B3"/>
    <w:rsid w:val="0047490E"/>
    <w:rsid w:val="00475186"/>
    <w:rsid w:val="00475AF1"/>
    <w:rsid w:val="004762EE"/>
    <w:rsid w:val="00476610"/>
    <w:rsid w:val="00477571"/>
    <w:rsid w:val="0048175F"/>
    <w:rsid w:val="0048477C"/>
    <w:rsid w:val="00485D7A"/>
    <w:rsid w:val="00485EB3"/>
    <w:rsid w:val="004902CA"/>
    <w:rsid w:val="00491452"/>
    <w:rsid w:val="004924CC"/>
    <w:rsid w:val="00493823"/>
    <w:rsid w:val="0049461A"/>
    <w:rsid w:val="00494A8B"/>
    <w:rsid w:val="0049553D"/>
    <w:rsid w:val="00497788"/>
    <w:rsid w:val="0049784F"/>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28F8"/>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4600"/>
    <w:rsid w:val="004E6733"/>
    <w:rsid w:val="004E686A"/>
    <w:rsid w:val="004E726B"/>
    <w:rsid w:val="004E7589"/>
    <w:rsid w:val="004F01FF"/>
    <w:rsid w:val="004F1560"/>
    <w:rsid w:val="004F2724"/>
    <w:rsid w:val="004F375A"/>
    <w:rsid w:val="004F39E7"/>
    <w:rsid w:val="004F3A85"/>
    <w:rsid w:val="004F438B"/>
    <w:rsid w:val="004F461C"/>
    <w:rsid w:val="004F4FF4"/>
    <w:rsid w:val="004F68C3"/>
    <w:rsid w:val="004F6AE0"/>
    <w:rsid w:val="004F7010"/>
    <w:rsid w:val="004F7226"/>
    <w:rsid w:val="0050003B"/>
    <w:rsid w:val="005004DE"/>
    <w:rsid w:val="00502F01"/>
    <w:rsid w:val="005037DF"/>
    <w:rsid w:val="00504254"/>
    <w:rsid w:val="0050475D"/>
    <w:rsid w:val="005058B5"/>
    <w:rsid w:val="0050676E"/>
    <w:rsid w:val="00506A71"/>
    <w:rsid w:val="0051008B"/>
    <w:rsid w:val="00511362"/>
    <w:rsid w:val="005117C5"/>
    <w:rsid w:val="005123FD"/>
    <w:rsid w:val="00512542"/>
    <w:rsid w:val="005130C0"/>
    <w:rsid w:val="00513F46"/>
    <w:rsid w:val="00514135"/>
    <w:rsid w:val="00514AFA"/>
    <w:rsid w:val="005157AF"/>
    <w:rsid w:val="00517119"/>
    <w:rsid w:val="005206F2"/>
    <w:rsid w:val="00520A33"/>
    <w:rsid w:val="005217E3"/>
    <w:rsid w:val="00522387"/>
    <w:rsid w:val="0052349A"/>
    <w:rsid w:val="0052362D"/>
    <w:rsid w:val="005249B7"/>
    <w:rsid w:val="00525852"/>
    <w:rsid w:val="00525DC9"/>
    <w:rsid w:val="00525F6B"/>
    <w:rsid w:val="00526387"/>
    <w:rsid w:val="00526523"/>
    <w:rsid w:val="00530DDD"/>
    <w:rsid w:val="00530EC8"/>
    <w:rsid w:val="00531035"/>
    <w:rsid w:val="00531682"/>
    <w:rsid w:val="00532277"/>
    <w:rsid w:val="00532E1D"/>
    <w:rsid w:val="005337A3"/>
    <w:rsid w:val="00537992"/>
    <w:rsid w:val="00540333"/>
    <w:rsid w:val="0054127C"/>
    <w:rsid w:val="00542EA8"/>
    <w:rsid w:val="00543B56"/>
    <w:rsid w:val="005441D8"/>
    <w:rsid w:val="005445C8"/>
    <w:rsid w:val="00544B62"/>
    <w:rsid w:val="00546229"/>
    <w:rsid w:val="005472FB"/>
    <w:rsid w:val="00550AD7"/>
    <w:rsid w:val="00553EFF"/>
    <w:rsid w:val="00554151"/>
    <w:rsid w:val="005546A0"/>
    <w:rsid w:val="005549B0"/>
    <w:rsid w:val="00556631"/>
    <w:rsid w:val="0055752F"/>
    <w:rsid w:val="00557FB0"/>
    <w:rsid w:val="00560093"/>
    <w:rsid w:val="005609F7"/>
    <w:rsid w:val="00562D4C"/>
    <w:rsid w:val="005630D3"/>
    <w:rsid w:val="0056386D"/>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E36"/>
    <w:rsid w:val="00575FAF"/>
    <w:rsid w:val="00576F5B"/>
    <w:rsid w:val="0058143E"/>
    <w:rsid w:val="00583046"/>
    <w:rsid w:val="00583E97"/>
    <w:rsid w:val="00585829"/>
    <w:rsid w:val="00585FA2"/>
    <w:rsid w:val="0058603A"/>
    <w:rsid w:val="005867E0"/>
    <w:rsid w:val="00586F35"/>
    <w:rsid w:val="00587B23"/>
    <w:rsid w:val="00590755"/>
    <w:rsid w:val="00590DA8"/>
    <w:rsid w:val="005912EC"/>
    <w:rsid w:val="00591920"/>
    <w:rsid w:val="00593086"/>
    <w:rsid w:val="00595333"/>
    <w:rsid w:val="00595349"/>
    <w:rsid w:val="00595383"/>
    <w:rsid w:val="00596E0D"/>
    <w:rsid w:val="005A2146"/>
    <w:rsid w:val="005A473E"/>
    <w:rsid w:val="005A575E"/>
    <w:rsid w:val="005A5DC9"/>
    <w:rsid w:val="005A69C5"/>
    <w:rsid w:val="005A6EF5"/>
    <w:rsid w:val="005B2177"/>
    <w:rsid w:val="005B2BF2"/>
    <w:rsid w:val="005B3DCA"/>
    <w:rsid w:val="005B49A9"/>
    <w:rsid w:val="005B552A"/>
    <w:rsid w:val="005B669E"/>
    <w:rsid w:val="005C1C2F"/>
    <w:rsid w:val="005C23B8"/>
    <w:rsid w:val="005C4B7C"/>
    <w:rsid w:val="005C69C7"/>
    <w:rsid w:val="005C6D82"/>
    <w:rsid w:val="005D2504"/>
    <w:rsid w:val="005D29DD"/>
    <w:rsid w:val="005D2C94"/>
    <w:rsid w:val="005D3064"/>
    <w:rsid w:val="005D4E1E"/>
    <w:rsid w:val="005D5375"/>
    <w:rsid w:val="005D5C33"/>
    <w:rsid w:val="005D65D3"/>
    <w:rsid w:val="005D6DB3"/>
    <w:rsid w:val="005D6FA1"/>
    <w:rsid w:val="005D7ADA"/>
    <w:rsid w:val="005E03E0"/>
    <w:rsid w:val="005E13D8"/>
    <w:rsid w:val="005E13EA"/>
    <w:rsid w:val="005E5647"/>
    <w:rsid w:val="005E5F50"/>
    <w:rsid w:val="005E63F8"/>
    <w:rsid w:val="005F1A7E"/>
    <w:rsid w:val="005F29DC"/>
    <w:rsid w:val="005F3C32"/>
    <w:rsid w:val="005F47D0"/>
    <w:rsid w:val="005F4AA7"/>
    <w:rsid w:val="005F7514"/>
    <w:rsid w:val="005F794B"/>
    <w:rsid w:val="006000F6"/>
    <w:rsid w:val="006026E0"/>
    <w:rsid w:val="006033CB"/>
    <w:rsid w:val="00603554"/>
    <w:rsid w:val="0060421A"/>
    <w:rsid w:val="00604BCF"/>
    <w:rsid w:val="00605229"/>
    <w:rsid w:val="00610705"/>
    <w:rsid w:val="006114CA"/>
    <w:rsid w:val="00611B62"/>
    <w:rsid w:val="0061360A"/>
    <w:rsid w:val="00613893"/>
    <w:rsid w:val="0061474C"/>
    <w:rsid w:val="00615AF5"/>
    <w:rsid w:val="00617EA0"/>
    <w:rsid w:val="006201C8"/>
    <w:rsid w:val="006209E0"/>
    <w:rsid w:val="00620BD4"/>
    <w:rsid w:val="00620E20"/>
    <w:rsid w:val="006239DC"/>
    <w:rsid w:val="006240BF"/>
    <w:rsid w:val="0062473C"/>
    <w:rsid w:val="00624D60"/>
    <w:rsid w:val="0062639B"/>
    <w:rsid w:val="00626BF1"/>
    <w:rsid w:val="006273FE"/>
    <w:rsid w:val="0062744E"/>
    <w:rsid w:val="00627680"/>
    <w:rsid w:val="006312BA"/>
    <w:rsid w:val="006315B4"/>
    <w:rsid w:val="00631BFB"/>
    <w:rsid w:val="00635794"/>
    <w:rsid w:val="00635CD2"/>
    <w:rsid w:val="0063609A"/>
    <w:rsid w:val="006377CA"/>
    <w:rsid w:val="00640562"/>
    <w:rsid w:val="00642542"/>
    <w:rsid w:val="00645D98"/>
    <w:rsid w:val="00650236"/>
    <w:rsid w:val="00654B10"/>
    <w:rsid w:val="00655185"/>
    <w:rsid w:val="00655587"/>
    <w:rsid w:val="006573DB"/>
    <w:rsid w:val="0065759F"/>
    <w:rsid w:val="0066040B"/>
    <w:rsid w:val="00661307"/>
    <w:rsid w:val="00661A58"/>
    <w:rsid w:val="00661CDB"/>
    <w:rsid w:val="00662498"/>
    <w:rsid w:val="00663573"/>
    <w:rsid w:val="00666E75"/>
    <w:rsid w:val="00667605"/>
    <w:rsid w:val="00670392"/>
    <w:rsid w:val="00671BB2"/>
    <w:rsid w:val="00671EFC"/>
    <w:rsid w:val="006728F3"/>
    <w:rsid w:val="00674020"/>
    <w:rsid w:val="00675AB7"/>
    <w:rsid w:val="00676251"/>
    <w:rsid w:val="006763D9"/>
    <w:rsid w:val="00677D6D"/>
    <w:rsid w:val="0068111F"/>
    <w:rsid w:val="006820AC"/>
    <w:rsid w:val="00683F1A"/>
    <w:rsid w:val="0068450E"/>
    <w:rsid w:val="006849AA"/>
    <w:rsid w:val="00684E4D"/>
    <w:rsid w:val="006857C1"/>
    <w:rsid w:val="0068647A"/>
    <w:rsid w:val="0068798A"/>
    <w:rsid w:val="00690421"/>
    <w:rsid w:val="0069084C"/>
    <w:rsid w:val="00690967"/>
    <w:rsid w:val="00692F8E"/>
    <w:rsid w:val="006933F7"/>
    <w:rsid w:val="00696A1E"/>
    <w:rsid w:val="00696DBE"/>
    <w:rsid w:val="00697701"/>
    <w:rsid w:val="00697D18"/>
    <w:rsid w:val="006A0867"/>
    <w:rsid w:val="006A274B"/>
    <w:rsid w:val="006A4234"/>
    <w:rsid w:val="006A48FA"/>
    <w:rsid w:val="006A5873"/>
    <w:rsid w:val="006A621B"/>
    <w:rsid w:val="006A6461"/>
    <w:rsid w:val="006A735A"/>
    <w:rsid w:val="006B035B"/>
    <w:rsid w:val="006B0640"/>
    <w:rsid w:val="006B101F"/>
    <w:rsid w:val="006B26C5"/>
    <w:rsid w:val="006B43E6"/>
    <w:rsid w:val="006B51FC"/>
    <w:rsid w:val="006B6B93"/>
    <w:rsid w:val="006B6D64"/>
    <w:rsid w:val="006B6E7B"/>
    <w:rsid w:val="006C1BBD"/>
    <w:rsid w:val="006C423C"/>
    <w:rsid w:val="006C4C45"/>
    <w:rsid w:val="006C4E81"/>
    <w:rsid w:val="006C4EA3"/>
    <w:rsid w:val="006C5823"/>
    <w:rsid w:val="006C607E"/>
    <w:rsid w:val="006C60CC"/>
    <w:rsid w:val="006C6DCA"/>
    <w:rsid w:val="006C6F6F"/>
    <w:rsid w:val="006C6F8B"/>
    <w:rsid w:val="006D0797"/>
    <w:rsid w:val="006D0FFC"/>
    <w:rsid w:val="006D17CA"/>
    <w:rsid w:val="006D2F7A"/>
    <w:rsid w:val="006D39C4"/>
    <w:rsid w:val="006D4448"/>
    <w:rsid w:val="006D7B9B"/>
    <w:rsid w:val="006D7C94"/>
    <w:rsid w:val="006E00AB"/>
    <w:rsid w:val="006E08EB"/>
    <w:rsid w:val="006E216D"/>
    <w:rsid w:val="006E2CE0"/>
    <w:rsid w:val="006E3785"/>
    <w:rsid w:val="006E3FB3"/>
    <w:rsid w:val="006E677D"/>
    <w:rsid w:val="006F0BEB"/>
    <w:rsid w:val="006F1A0F"/>
    <w:rsid w:val="006F1A4A"/>
    <w:rsid w:val="006F2A7D"/>
    <w:rsid w:val="006F309D"/>
    <w:rsid w:val="006F38FF"/>
    <w:rsid w:val="006F49A1"/>
    <w:rsid w:val="006F5516"/>
    <w:rsid w:val="006F628A"/>
    <w:rsid w:val="006F6BFA"/>
    <w:rsid w:val="006F73B3"/>
    <w:rsid w:val="007057DE"/>
    <w:rsid w:val="007066FD"/>
    <w:rsid w:val="00712A20"/>
    <w:rsid w:val="00715DDD"/>
    <w:rsid w:val="00717B30"/>
    <w:rsid w:val="007202C3"/>
    <w:rsid w:val="00720B25"/>
    <w:rsid w:val="00722EA0"/>
    <w:rsid w:val="00723169"/>
    <w:rsid w:val="00724FFA"/>
    <w:rsid w:val="00726E3F"/>
    <w:rsid w:val="00727531"/>
    <w:rsid w:val="00730373"/>
    <w:rsid w:val="00733125"/>
    <w:rsid w:val="00734E03"/>
    <w:rsid w:val="00734EE4"/>
    <w:rsid w:val="0073510C"/>
    <w:rsid w:val="00736459"/>
    <w:rsid w:val="00740C9B"/>
    <w:rsid w:val="00742D04"/>
    <w:rsid w:val="00743D3F"/>
    <w:rsid w:val="0074400F"/>
    <w:rsid w:val="007449A6"/>
    <w:rsid w:val="00747749"/>
    <w:rsid w:val="00750208"/>
    <w:rsid w:val="0075536B"/>
    <w:rsid w:val="00755762"/>
    <w:rsid w:val="007558FF"/>
    <w:rsid w:val="00755C3A"/>
    <w:rsid w:val="00757DBC"/>
    <w:rsid w:val="00760AD0"/>
    <w:rsid w:val="00761021"/>
    <w:rsid w:val="0076113E"/>
    <w:rsid w:val="00761A10"/>
    <w:rsid w:val="007637E2"/>
    <w:rsid w:val="00764730"/>
    <w:rsid w:val="00764E8C"/>
    <w:rsid w:val="00765351"/>
    <w:rsid w:val="00771833"/>
    <w:rsid w:val="007718FD"/>
    <w:rsid w:val="0077204A"/>
    <w:rsid w:val="0077279B"/>
    <w:rsid w:val="007733A5"/>
    <w:rsid w:val="007739A2"/>
    <w:rsid w:val="00773C68"/>
    <w:rsid w:val="007748DC"/>
    <w:rsid w:val="00774CE3"/>
    <w:rsid w:val="00775AFE"/>
    <w:rsid w:val="0077663D"/>
    <w:rsid w:val="00780A9D"/>
    <w:rsid w:val="007813C0"/>
    <w:rsid w:val="007825C2"/>
    <w:rsid w:val="0078388B"/>
    <w:rsid w:val="007847E3"/>
    <w:rsid w:val="007847E7"/>
    <w:rsid w:val="00784943"/>
    <w:rsid w:val="00786CA7"/>
    <w:rsid w:val="00786EEF"/>
    <w:rsid w:val="00790167"/>
    <w:rsid w:val="00791C04"/>
    <w:rsid w:val="00791CA6"/>
    <w:rsid w:val="00792599"/>
    <w:rsid w:val="0079326B"/>
    <w:rsid w:val="007947F9"/>
    <w:rsid w:val="007957E4"/>
    <w:rsid w:val="0079583F"/>
    <w:rsid w:val="0079627B"/>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5EB6"/>
    <w:rsid w:val="007D76CE"/>
    <w:rsid w:val="007D7A7E"/>
    <w:rsid w:val="007E054C"/>
    <w:rsid w:val="007E0F79"/>
    <w:rsid w:val="007E1D2B"/>
    <w:rsid w:val="007E3984"/>
    <w:rsid w:val="007E3C28"/>
    <w:rsid w:val="007E47D4"/>
    <w:rsid w:val="007E4F22"/>
    <w:rsid w:val="007E5841"/>
    <w:rsid w:val="007E5ABE"/>
    <w:rsid w:val="007E62C1"/>
    <w:rsid w:val="007E6D2A"/>
    <w:rsid w:val="007E71F2"/>
    <w:rsid w:val="007E778C"/>
    <w:rsid w:val="007E7E52"/>
    <w:rsid w:val="007F03EF"/>
    <w:rsid w:val="007F11AE"/>
    <w:rsid w:val="007F2488"/>
    <w:rsid w:val="007F3CD7"/>
    <w:rsid w:val="007F3D58"/>
    <w:rsid w:val="007F4BFE"/>
    <w:rsid w:val="007F61DB"/>
    <w:rsid w:val="007F75C3"/>
    <w:rsid w:val="00801BB1"/>
    <w:rsid w:val="0080224E"/>
    <w:rsid w:val="00805E6D"/>
    <w:rsid w:val="00806244"/>
    <w:rsid w:val="00806DCB"/>
    <w:rsid w:val="00806E17"/>
    <w:rsid w:val="008077C8"/>
    <w:rsid w:val="00810035"/>
    <w:rsid w:val="00812273"/>
    <w:rsid w:val="008138D8"/>
    <w:rsid w:val="00813A29"/>
    <w:rsid w:val="00813BB1"/>
    <w:rsid w:val="00817292"/>
    <w:rsid w:val="00817857"/>
    <w:rsid w:val="00817BBD"/>
    <w:rsid w:val="00817E9D"/>
    <w:rsid w:val="00820BDF"/>
    <w:rsid w:val="00820E47"/>
    <w:rsid w:val="008229B4"/>
    <w:rsid w:val="0082489F"/>
    <w:rsid w:val="00824960"/>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110"/>
    <w:rsid w:val="00842237"/>
    <w:rsid w:val="00842A80"/>
    <w:rsid w:val="008432DD"/>
    <w:rsid w:val="008438C8"/>
    <w:rsid w:val="00844876"/>
    <w:rsid w:val="00844BD6"/>
    <w:rsid w:val="008464B3"/>
    <w:rsid w:val="00846ED2"/>
    <w:rsid w:val="00851B09"/>
    <w:rsid w:val="00851E1F"/>
    <w:rsid w:val="008547DF"/>
    <w:rsid w:val="00854AF8"/>
    <w:rsid w:val="0085590F"/>
    <w:rsid w:val="00855FA5"/>
    <w:rsid w:val="00857F8B"/>
    <w:rsid w:val="00860791"/>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A9B"/>
    <w:rsid w:val="00882CC7"/>
    <w:rsid w:val="008842B9"/>
    <w:rsid w:val="008851C9"/>
    <w:rsid w:val="00886FAA"/>
    <w:rsid w:val="008873EE"/>
    <w:rsid w:val="0088761C"/>
    <w:rsid w:val="00887F25"/>
    <w:rsid w:val="00890423"/>
    <w:rsid w:val="0089105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27F3"/>
    <w:rsid w:val="008B3791"/>
    <w:rsid w:val="008B4552"/>
    <w:rsid w:val="008B48EB"/>
    <w:rsid w:val="008B4AD3"/>
    <w:rsid w:val="008B53B1"/>
    <w:rsid w:val="008B6803"/>
    <w:rsid w:val="008B6C93"/>
    <w:rsid w:val="008B7E03"/>
    <w:rsid w:val="008C1034"/>
    <w:rsid w:val="008C514A"/>
    <w:rsid w:val="008C5A34"/>
    <w:rsid w:val="008C5B53"/>
    <w:rsid w:val="008C6197"/>
    <w:rsid w:val="008D05D9"/>
    <w:rsid w:val="008D1E62"/>
    <w:rsid w:val="008D1F5E"/>
    <w:rsid w:val="008D4804"/>
    <w:rsid w:val="008D6902"/>
    <w:rsid w:val="008D6D1A"/>
    <w:rsid w:val="008E0A7C"/>
    <w:rsid w:val="008E202D"/>
    <w:rsid w:val="008E25CB"/>
    <w:rsid w:val="008E405A"/>
    <w:rsid w:val="008E4D03"/>
    <w:rsid w:val="008E584B"/>
    <w:rsid w:val="008E6516"/>
    <w:rsid w:val="008E73C3"/>
    <w:rsid w:val="008E793B"/>
    <w:rsid w:val="008F26E4"/>
    <w:rsid w:val="008F4ACB"/>
    <w:rsid w:val="008F4F1A"/>
    <w:rsid w:val="008F4FA3"/>
    <w:rsid w:val="008F7420"/>
    <w:rsid w:val="0090194A"/>
    <w:rsid w:val="009021F7"/>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2A96"/>
    <w:rsid w:val="009234A3"/>
    <w:rsid w:val="00924F89"/>
    <w:rsid w:val="00925068"/>
    <w:rsid w:val="0092628A"/>
    <w:rsid w:val="009310FB"/>
    <w:rsid w:val="009314BC"/>
    <w:rsid w:val="009314F9"/>
    <w:rsid w:val="0093301C"/>
    <w:rsid w:val="00933219"/>
    <w:rsid w:val="00933814"/>
    <w:rsid w:val="0093772D"/>
    <w:rsid w:val="009418D0"/>
    <w:rsid w:val="00941E9E"/>
    <w:rsid w:val="00941EE2"/>
    <w:rsid w:val="0094231A"/>
    <w:rsid w:val="00942BD7"/>
    <w:rsid w:val="00942C93"/>
    <w:rsid w:val="009435B8"/>
    <w:rsid w:val="009449DC"/>
    <w:rsid w:val="00945BF1"/>
    <w:rsid w:val="00946E4B"/>
    <w:rsid w:val="00946FC5"/>
    <w:rsid w:val="00951331"/>
    <w:rsid w:val="00951599"/>
    <w:rsid w:val="00951F09"/>
    <w:rsid w:val="00952485"/>
    <w:rsid w:val="009526A5"/>
    <w:rsid w:val="00952F8C"/>
    <w:rsid w:val="009533BC"/>
    <w:rsid w:val="009537C7"/>
    <w:rsid w:val="009554B1"/>
    <w:rsid w:val="00955D65"/>
    <w:rsid w:val="00955FA7"/>
    <w:rsid w:val="00956105"/>
    <w:rsid w:val="009566B6"/>
    <w:rsid w:val="00957099"/>
    <w:rsid w:val="00957C3F"/>
    <w:rsid w:val="00957D78"/>
    <w:rsid w:val="00960698"/>
    <w:rsid w:val="00961519"/>
    <w:rsid w:val="009615F6"/>
    <w:rsid w:val="00961C27"/>
    <w:rsid w:val="00965AEA"/>
    <w:rsid w:val="00966AB8"/>
    <w:rsid w:val="00967624"/>
    <w:rsid w:val="00970E7F"/>
    <w:rsid w:val="009716D9"/>
    <w:rsid w:val="00974A7E"/>
    <w:rsid w:val="0097565D"/>
    <w:rsid w:val="009767BC"/>
    <w:rsid w:val="00980E13"/>
    <w:rsid w:val="009814C6"/>
    <w:rsid w:val="0098227B"/>
    <w:rsid w:val="00982411"/>
    <w:rsid w:val="009837A9"/>
    <w:rsid w:val="0098474A"/>
    <w:rsid w:val="00984E15"/>
    <w:rsid w:val="0098595A"/>
    <w:rsid w:val="00985DAC"/>
    <w:rsid w:val="009866BB"/>
    <w:rsid w:val="00987464"/>
    <w:rsid w:val="009874F4"/>
    <w:rsid w:val="00990159"/>
    <w:rsid w:val="00990475"/>
    <w:rsid w:val="00990E5C"/>
    <w:rsid w:val="009915C3"/>
    <w:rsid w:val="0099172B"/>
    <w:rsid w:val="00993790"/>
    <w:rsid w:val="00996ECC"/>
    <w:rsid w:val="009A0323"/>
    <w:rsid w:val="009A0EAA"/>
    <w:rsid w:val="009A26F0"/>
    <w:rsid w:val="009A2AB1"/>
    <w:rsid w:val="009A490D"/>
    <w:rsid w:val="009A548C"/>
    <w:rsid w:val="009A57F4"/>
    <w:rsid w:val="009A6540"/>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C7770"/>
    <w:rsid w:val="009D0050"/>
    <w:rsid w:val="009D0A4F"/>
    <w:rsid w:val="009D1A04"/>
    <w:rsid w:val="009D2027"/>
    <w:rsid w:val="009D3ABB"/>
    <w:rsid w:val="009D4771"/>
    <w:rsid w:val="009D4F71"/>
    <w:rsid w:val="009D6323"/>
    <w:rsid w:val="009E057A"/>
    <w:rsid w:val="009E3996"/>
    <w:rsid w:val="009E3CFC"/>
    <w:rsid w:val="009E4BAF"/>
    <w:rsid w:val="009E4DD1"/>
    <w:rsid w:val="009E70F0"/>
    <w:rsid w:val="009F2237"/>
    <w:rsid w:val="009F24FF"/>
    <w:rsid w:val="009F4134"/>
    <w:rsid w:val="009F5A22"/>
    <w:rsid w:val="009F5F2F"/>
    <w:rsid w:val="00A000FB"/>
    <w:rsid w:val="00A00319"/>
    <w:rsid w:val="00A02B2D"/>
    <w:rsid w:val="00A02F80"/>
    <w:rsid w:val="00A03346"/>
    <w:rsid w:val="00A05CF1"/>
    <w:rsid w:val="00A07520"/>
    <w:rsid w:val="00A202E7"/>
    <w:rsid w:val="00A204E1"/>
    <w:rsid w:val="00A20C91"/>
    <w:rsid w:val="00A2166B"/>
    <w:rsid w:val="00A276E2"/>
    <w:rsid w:val="00A276FE"/>
    <w:rsid w:val="00A304B7"/>
    <w:rsid w:val="00A30AD3"/>
    <w:rsid w:val="00A32357"/>
    <w:rsid w:val="00A32C02"/>
    <w:rsid w:val="00A34F5E"/>
    <w:rsid w:val="00A35C9A"/>
    <w:rsid w:val="00A35E21"/>
    <w:rsid w:val="00A36BFA"/>
    <w:rsid w:val="00A3790D"/>
    <w:rsid w:val="00A40773"/>
    <w:rsid w:val="00A429F7"/>
    <w:rsid w:val="00A43592"/>
    <w:rsid w:val="00A43BDD"/>
    <w:rsid w:val="00A453F8"/>
    <w:rsid w:val="00A45535"/>
    <w:rsid w:val="00A45C6B"/>
    <w:rsid w:val="00A4750B"/>
    <w:rsid w:val="00A50DEF"/>
    <w:rsid w:val="00A52AA1"/>
    <w:rsid w:val="00A5319C"/>
    <w:rsid w:val="00A533F5"/>
    <w:rsid w:val="00A53BD0"/>
    <w:rsid w:val="00A53C06"/>
    <w:rsid w:val="00A5597C"/>
    <w:rsid w:val="00A56156"/>
    <w:rsid w:val="00A567E9"/>
    <w:rsid w:val="00A5700E"/>
    <w:rsid w:val="00A601F4"/>
    <w:rsid w:val="00A60550"/>
    <w:rsid w:val="00A60D3A"/>
    <w:rsid w:val="00A61F6B"/>
    <w:rsid w:val="00A6239A"/>
    <w:rsid w:val="00A629C6"/>
    <w:rsid w:val="00A668C5"/>
    <w:rsid w:val="00A66991"/>
    <w:rsid w:val="00A67CF8"/>
    <w:rsid w:val="00A67D97"/>
    <w:rsid w:val="00A70AA5"/>
    <w:rsid w:val="00A7289B"/>
    <w:rsid w:val="00A738D9"/>
    <w:rsid w:val="00A74260"/>
    <w:rsid w:val="00A74536"/>
    <w:rsid w:val="00A7494A"/>
    <w:rsid w:val="00A75655"/>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1BCD"/>
    <w:rsid w:val="00AB20E3"/>
    <w:rsid w:val="00AB2357"/>
    <w:rsid w:val="00AB2E9C"/>
    <w:rsid w:val="00AB38E9"/>
    <w:rsid w:val="00AB3916"/>
    <w:rsid w:val="00AB4D44"/>
    <w:rsid w:val="00AB6B42"/>
    <w:rsid w:val="00AB6F4D"/>
    <w:rsid w:val="00AC0EAF"/>
    <w:rsid w:val="00AC1114"/>
    <w:rsid w:val="00AC3387"/>
    <w:rsid w:val="00AC58D1"/>
    <w:rsid w:val="00AC7437"/>
    <w:rsid w:val="00AC75C5"/>
    <w:rsid w:val="00AC7861"/>
    <w:rsid w:val="00AD16A0"/>
    <w:rsid w:val="00AD1FB4"/>
    <w:rsid w:val="00AD21BF"/>
    <w:rsid w:val="00AD4687"/>
    <w:rsid w:val="00AD486B"/>
    <w:rsid w:val="00AD5908"/>
    <w:rsid w:val="00AD6B81"/>
    <w:rsid w:val="00AE0325"/>
    <w:rsid w:val="00AE1B76"/>
    <w:rsid w:val="00AE2FE7"/>
    <w:rsid w:val="00AE412C"/>
    <w:rsid w:val="00AE487E"/>
    <w:rsid w:val="00AE4B1F"/>
    <w:rsid w:val="00AE4C0A"/>
    <w:rsid w:val="00AE4C37"/>
    <w:rsid w:val="00AE54B6"/>
    <w:rsid w:val="00AE70FF"/>
    <w:rsid w:val="00AE7E89"/>
    <w:rsid w:val="00AF04CD"/>
    <w:rsid w:val="00AF07BF"/>
    <w:rsid w:val="00AF1234"/>
    <w:rsid w:val="00AF24ED"/>
    <w:rsid w:val="00AF263D"/>
    <w:rsid w:val="00AF3AC2"/>
    <w:rsid w:val="00AF4083"/>
    <w:rsid w:val="00AF42C5"/>
    <w:rsid w:val="00AF4E67"/>
    <w:rsid w:val="00AF67F8"/>
    <w:rsid w:val="00AF6AF9"/>
    <w:rsid w:val="00B00153"/>
    <w:rsid w:val="00B00D02"/>
    <w:rsid w:val="00B0141A"/>
    <w:rsid w:val="00B01A0C"/>
    <w:rsid w:val="00B01EC4"/>
    <w:rsid w:val="00B07BB0"/>
    <w:rsid w:val="00B112E1"/>
    <w:rsid w:val="00B117B8"/>
    <w:rsid w:val="00B13A41"/>
    <w:rsid w:val="00B14A1C"/>
    <w:rsid w:val="00B16523"/>
    <w:rsid w:val="00B17858"/>
    <w:rsid w:val="00B212EC"/>
    <w:rsid w:val="00B21416"/>
    <w:rsid w:val="00B22C07"/>
    <w:rsid w:val="00B23D90"/>
    <w:rsid w:val="00B2433A"/>
    <w:rsid w:val="00B25814"/>
    <w:rsid w:val="00B264EA"/>
    <w:rsid w:val="00B26B7F"/>
    <w:rsid w:val="00B3055B"/>
    <w:rsid w:val="00B32BF1"/>
    <w:rsid w:val="00B33E7B"/>
    <w:rsid w:val="00B34337"/>
    <w:rsid w:val="00B355ED"/>
    <w:rsid w:val="00B35A80"/>
    <w:rsid w:val="00B36948"/>
    <w:rsid w:val="00B36BF1"/>
    <w:rsid w:val="00B37523"/>
    <w:rsid w:val="00B3778B"/>
    <w:rsid w:val="00B42875"/>
    <w:rsid w:val="00B42F5D"/>
    <w:rsid w:val="00B4430F"/>
    <w:rsid w:val="00B44A14"/>
    <w:rsid w:val="00B46D74"/>
    <w:rsid w:val="00B4767C"/>
    <w:rsid w:val="00B479A9"/>
    <w:rsid w:val="00B479EA"/>
    <w:rsid w:val="00B47F93"/>
    <w:rsid w:val="00B50546"/>
    <w:rsid w:val="00B50AAF"/>
    <w:rsid w:val="00B51798"/>
    <w:rsid w:val="00B52A63"/>
    <w:rsid w:val="00B55AE6"/>
    <w:rsid w:val="00B56ADF"/>
    <w:rsid w:val="00B5708C"/>
    <w:rsid w:val="00B61D2A"/>
    <w:rsid w:val="00B62194"/>
    <w:rsid w:val="00B62258"/>
    <w:rsid w:val="00B63A52"/>
    <w:rsid w:val="00B63B44"/>
    <w:rsid w:val="00B6405D"/>
    <w:rsid w:val="00B6422D"/>
    <w:rsid w:val="00B6450A"/>
    <w:rsid w:val="00B65450"/>
    <w:rsid w:val="00B65DDB"/>
    <w:rsid w:val="00B66606"/>
    <w:rsid w:val="00B70AB6"/>
    <w:rsid w:val="00B720A3"/>
    <w:rsid w:val="00B72A87"/>
    <w:rsid w:val="00B744BA"/>
    <w:rsid w:val="00B74DC6"/>
    <w:rsid w:val="00B80048"/>
    <w:rsid w:val="00B80333"/>
    <w:rsid w:val="00B80B2A"/>
    <w:rsid w:val="00B8281A"/>
    <w:rsid w:val="00B830C7"/>
    <w:rsid w:val="00B83384"/>
    <w:rsid w:val="00B84448"/>
    <w:rsid w:val="00B8680B"/>
    <w:rsid w:val="00B868C5"/>
    <w:rsid w:val="00B901BC"/>
    <w:rsid w:val="00B91638"/>
    <w:rsid w:val="00B91651"/>
    <w:rsid w:val="00B94CFB"/>
    <w:rsid w:val="00B97602"/>
    <w:rsid w:val="00B977AE"/>
    <w:rsid w:val="00B97C51"/>
    <w:rsid w:val="00B97CBA"/>
    <w:rsid w:val="00BA01A9"/>
    <w:rsid w:val="00BA0600"/>
    <w:rsid w:val="00BA2573"/>
    <w:rsid w:val="00BA2F09"/>
    <w:rsid w:val="00BA4160"/>
    <w:rsid w:val="00BA5101"/>
    <w:rsid w:val="00BA5612"/>
    <w:rsid w:val="00BA5AEF"/>
    <w:rsid w:val="00BA5CAD"/>
    <w:rsid w:val="00BA635B"/>
    <w:rsid w:val="00BA7396"/>
    <w:rsid w:val="00BA75B8"/>
    <w:rsid w:val="00BA7890"/>
    <w:rsid w:val="00BB0018"/>
    <w:rsid w:val="00BB46F3"/>
    <w:rsid w:val="00BB6324"/>
    <w:rsid w:val="00BB699F"/>
    <w:rsid w:val="00BC061F"/>
    <w:rsid w:val="00BC0F36"/>
    <w:rsid w:val="00BC23F7"/>
    <w:rsid w:val="00BC2BD7"/>
    <w:rsid w:val="00BC417B"/>
    <w:rsid w:val="00BC4BCB"/>
    <w:rsid w:val="00BC5EFA"/>
    <w:rsid w:val="00BC6643"/>
    <w:rsid w:val="00BD0710"/>
    <w:rsid w:val="00BE01EF"/>
    <w:rsid w:val="00BE12B4"/>
    <w:rsid w:val="00BE29FD"/>
    <w:rsid w:val="00BE3281"/>
    <w:rsid w:val="00BE4500"/>
    <w:rsid w:val="00BE4F7A"/>
    <w:rsid w:val="00BE563C"/>
    <w:rsid w:val="00BE603D"/>
    <w:rsid w:val="00BE694C"/>
    <w:rsid w:val="00BF1186"/>
    <w:rsid w:val="00BF42EB"/>
    <w:rsid w:val="00BF53EF"/>
    <w:rsid w:val="00BF567D"/>
    <w:rsid w:val="00C02C0C"/>
    <w:rsid w:val="00C054CE"/>
    <w:rsid w:val="00C137A1"/>
    <w:rsid w:val="00C13C1F"/>
    <w:rsid w:val="00C13E62"/>
    <w:rsid w:val="00C14D8F"/>
    <w:rsid w:val="00C17F52"/>
    <w:rsid w:val="00C20DC9"/>
    <w:rsid w:val="00C24D2C"/>
    <w:rsid w:val="00C2527F"/>
    <w:rsid w:val="00C26A4D"/>
    <w:rsid w:val="00C272C3"/>
    <w:rsid w:val="00C27AEE"/>
    <w:rsid w:val="00C30B6A"/>
    <w:rsid w:val="00C32FFF"/>
    <w:rsid w:val="00C333F6"/>
    <w:rsid w:val="00C33443"/>
    <w:rsid w:val="00C36950"/>
    <w:rsid w:val="00C36BBF"/>
    <w:rsid w:val="00C37BA6"/>
    <w:rsid w:val="00C40FE4"/>
    <w:rsid w:val="00C41631"/>
    <w:rsid w:val="00C4196A"/>
    <w:rsid w:val="00C448CD"/>
    <w:rsid w:val="00C4685D"/>
    <w:rsid w:val="00C522B5"/>
    <w:rsid w:val="00C52421"/>
    <w:rsid w:val="00C52BF1"/>
    <w:rsid w:val="00C5368D"/>
    <w:rsid w:val="00C5499D"/>
    <w:rsid w:val="00C54F2D"/>
    <w:rsid w:val="00C558D0"/>
    <w:rsid w:val="00C56A9D"/>
    <w:rsid w:val="00C60BD0"/>
    <w:rsid w:val="00C63D5D"/>
    <w:rsid w:val="00C66393"/>
    <w:rsid w:val="00C66A0C"/>
    <w:rsid w:val="00C72DAD"/>
    <w:rsid w:val="00C74FFC"/>
    <w:rsid w:val="00C80718"/>
    <w:rsid w:val="00C8164A"/>
    <w:rsid w:val="00C817F8"/>
    <w:rsid w:val="00C81924"/>
    <w:rsid w:val="00C81A7D"/>
    <w:rsid w:val="00C833A6"/>
    <w:rsid w:val="00C8733F"/>
    <w:rsid w:val="00C8768E"/>
    <w:rsid w:val="00C8786C"/>
    <w:rsid w:val="00C879CA"/>
    <w:rsid w:val="00C92D33"/>
    <w:rsid w:val="00C93815"/>
    <w:rsid w:val="00C94896"/>
    <w:rsid w:val="00C96518"/>
    <w:rsid w:val="00CA0566"/>
    <w:rsid w:val="00CA179A"/>
    <w:rsid w:val="00CA293E"/>
    <w:rsid w:val="00CA50F4"/>
    <w:rsid w:val="00CA51B8"/>
    <w:rsid w:val="00CA5938"/>
    <w:rsid w:val="00CA651A"/>
    <w:rsid w:val="00CA7708"/>
    <w:rsid w:val="00CA785B"/>
    <w:rsid w:val="00CB13B4"/>
    <w:rsid w:val="00CB5A11"/>
    <w:rsid w:val="00CB60F4"/>
    <w:rsid w:val="00CC00D6"/>
    <w:rsid w:val="00CC074F"/>
    <w:rsid w:val="00CC1907"/>
    <w:rsid w:val="00CC3433"/>
    <w:rsid w:val="00CC3A28"/>
    <w:rsid w:val="00CC3D70"/>
    <w:rsid w:val="00CC5922"/>
    <w:rsid w:val="00CC7938"/>
    <w:rsid w:val="00CC7F1D"/>
    <w:rsid w:val="00CD0F3A"/>
    <w:rsid w:val="00CD1DE5"/>
    <w:rsid w:val="00CD2759"/>
    <w:rsid w:val="00CD4A57"/>
    <w:rsid w:val="00CD74F6"/>
    <w:rsid w:val="00CE0AE0"/>
    <w:rsid w:val="00CE27FB"/>
    <w:rsid w:val="00CE4E76"/>
    <w:rsid w:val="00CE5314"/>
    <w:rsid w:val="00CE6D32"/>
    <w:rsid w:val="00CE750D"/>
    <w:rsid w:val="00CE7C35"/>
    <w:rsid w:val="00CF10D3"/>
    <w:rsid w:val="00CF147E"/>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3396"/>
    <w:rsid w:val="00D23523"/>
    <w:rsid w:val="00D236D1"/>
    <w:rsid w:val="00D24CFA"/>
    <w:rsid w:val="00D260ED"/>
    <w:rsid w:val="00D3026A"/>
    <w:rsid w:val="00D34674"/>
    <w:rsid w:val="00D408B9"/>
    <w:rsid w:val="00D41130"/>
    <w:rsid w:val="00D41234"/>
    <w:rsid w:val="00D416B9"/>
    <w:rsid w:val="00D44F2E"/>
    <w:rsid w:val="00D457ED"/>
    <w:rsid w:val="00D47655"/>
    <w:rsid w:val="00D50B02"/>
    <w:rsid w:val="00D53E09"/>
    <w:rsid w:val="00D55108"/>
    <w:rsid w:val="00D56C90"/>
    <w:rsid w:val="00D60E8D"/>
    <w:rsid w:val="00D6147E"/>
    <w:rsid w:val="00D6226E"/>
    <w:rsid w:val="00D65243"/>
    <w:rsid w:val="00D660ED"/>
    <w:rsid w:val="00D67DD8"/>
    <w:rsid w:val="00D70064"/>
    <w:rsid w:val="00D714F3"/>
    <w:rsid w:val="00D7494E"/>
    <w:rsid w:val="00D74A06"/>
    <w:rsid w:val="00D756AE"/>
    <w:rsid w:val="00D7616E"/>
    <w:rsid w:val="00D76886"/>
    <w:rsid w:val="00D76991"/>
    <w:rsid w:val="00D77E92"/>
    <w:rsid w:val="00D80C0A"/>
    <w:rsid w:val="00D82D2F"/>
    <w:rsid w:val="00D85D7E"/>
    <w:rsid w:val="00D86C4D"/>
    <w:rsid w:val="00D901C2"/>
    <w:rsid w:val="00D90BF3"/>
    <w:rsid w:val="00D91D85"/>
    <w:rsid w:val="00D944CB"/>
    <w:rsid w:val="00D95520"/>
    <w:rsid w:val="00D973B4"/>
    <w:rsid w:val="00D97F49"/>
    <w:rsid w:val="00DA0594"/>
    <w:rsid w:val="00DA17BC"/>
    <w:rsid w:val="00DA28B2"/>
    <w:rsid w:val="00DA4F8E"/>
    <w:rsid w:val="00DA67F1"/>
    <w:rsid w:val="00DB351F"/>
    <w:rsid w:val="00DB3738"/>
    <w:rsid w:val="00DB463A"/>
    <w:rsid w:val="00DB5449"/>
    <w:rsid w:val="00DB6A9E"/>
    <w:rsid w:val="00DC452C"/>
    <w:rsid w:val="00DC59B7"/>
    <w:rsid w:val="00DC67F7"/>
    <w:rsid w:val="00DC7135"/>
    <w:rsid w:val="00DD05AB"/>
    <w:rsid w:val="00DD18F6"/>
    <w:rsid w:val="00DD1ACA"/>
    <w:rsid w:val="00DD2832"/>
    <w:rsid w:val="00DD2B77"/>
    <w:rsid w:val="00DD559E"/>
    <w:rsid w:val="00DD72EA"/>
    <w:rsid w:val="00DE12AF"/>
    <w:rsid w:val="00DE1B2F"/>
    <w:rsid w:val="00DE1C33"/>
    <w:rsid w:val="00DE2FDD"/>
    <w:rsid w:val="00DE4C08"/>
    <w:rsid w:val="00DE550D"/>
    <w:rsid w:val="00DF05E4"/>
    <w:rsid w:val="00DF0998"/>
    <w:rsid w:val="00DF168D"/>
    <w:rsid w:val="00DF317D"/>
    <w:rsid w:val="00DF37DD"/>
    <w:rsid w:val="00DF5277"/>
    <w:rsid w:val="00DF52B9"/>
    <w:rsid w:val="00DF5581"/>
    <w:rsid w:val="00DF6230"/>
    <w:rsid w:val="00DF6E87"/>
    <w:rsid w:val="00E01431"/>
    <w:rsid w:val="00E0167A"/>
    <w:rsid w:val="00E032FF"/>
    <w:rsid w:val="00E03517"/>
    <w:rsid w:val="00E03681"/>
    <w:rsid w:val="00E05F35"/>
    <w:rsid w:val="00E06A3C"/>
    <w:rsid w:val="00E0764B"/>
    <w:rsid w:val="00E077BA"/>
    <w:rsid w:val="00E07DB8"/>
    <w:rsid w:val="00E13392"/>
    <w:rsid w:val="00E134C2"/>
    <w:rsid w:val="00E1584B"/>
    <w:rsid w:val="00E15990"/>
    <w:rsid w:val="00E163D8"/>
    <w:rsid w:val="00E16ADE"/>
    <w:rsid w:val="00E2089F"/>
    <w:rsid w:val="00E24225"/>
    <w:rsid w:val="00E24B37"/>
    <w:rsid w:val="00E24EE6"/>
    <w:rsid w:val="00E24FBA"/>
    <w:rsid w:val="00E2532D"/>
    <w:rsid w:val="00E26A6E"/>
    <w:rsid w:val="00E27468"/>
    <w:rsid w:val="00E27FA5"/>
    <w:rsid w:val="00E341C7"/>
    <w:rsid w:val="00E40AA6"/>
    <w:rsid w:val="00E41148"/>
    <w:rsid w:val="00E43950"/>
    <w:rsid w:val="00E46B1A"/>
    <w:rsid w:val="00E470A3"/>
    <w:rsid w:val="00E51F5F"/>
    <w:rsid w:val="00E528CB"/>
    <w:rsid w:val="00E540FD"/>
    <w:rsid w:val="00E54244"/>
    <w:rsid w:val="00E542CC"/>
    <w:rsid w:val="00E54619"/>
    <w:rsid w:val="00E54D05"/>
    <w:rsid w:val="00E5659D"/>
    <w:rsid w:val="00E56B7D"/>
    <w:rsid w:val="00E5786E"/>
    <w:rsid w:val="00E57EC9"/>
    <w:rsid w:val="00E57F5A"/>
    <w:rsid w:val="00E61192"/>
    <w:rsid w:val="00E63114"/>
    <w:rsid w:val="00E658F1"/>
    <w:rsid w:val="00E65CEF"/>
    <w:rsid w:val="00E6740D"/>
    <w:rsid w:val="00E73068"/>
    <w:rsid w:val="00E7546A"/>
    <w:rsid w:val="00E757F9"/>
    <w:rsid w:val="00E76839"/>
    <w:rsid w:val="00E805F5"/>
    <w:rsid w:val="00E83D67"/>
    <w:rsid w:val="00E8575A"/>
    <w:rsid w:val="00E8615C"/>
    <w:rsid w:val="00E8617F"/>
    <w:rsid w:val="00E86389"/>
    <w:rsid w:val="00E875B3"/>
    <w:rsid w:val="00E87649"/>
    <w:rsid w:val="00E90529"/>
    <w:rsid w:val="00E9198A"/>
    <w:rsid w:val="00E92C62"/>
    <w:rsid w:val="00E93DB3"/>
    <w:rsid w:val="00EA09E0"/>
    <w:rsid w:val="00EA28C4"/>
    <w:rsid w:val="00EA3D60"/>
    <w:rsid w:val="00EA42B7"/>
    <w:rsid w:val="00EA4978"/>
    <w:rsid w:val="00EB03E7"/>
    <w:rsid w:val="00EB103C"/>
    <w:rsid w:val="00EB23E8"/>
    <w:rsid w:val="00EB48F2"/>
    <w:rsid w:val="00EB491D"/>
    <w:rsid w:val="00EB4E23"/>
    <w:rsid w:val="00EB5786"/>
    <w:rsid w:val="00EB5F14"/>
    <w:rsid w:val="00EB7CD6"/>
    <w:rsid w:val="00EC0794"/>
    <w:rsid w:val="00EC239A"/>
    <w:rsid w:val="00EC36D4"/>
    <w:rsid w:val="00EC3CF5"/>
    <w:rsid w:val="00EC3E62"/>
    <w:rsid w:val="00EC5644"/>
    <w:rsid w:val="00EC63F2"/>
    <w:rsid w:val="00EC6401"/>
    <w:rsid w:val="00ED03EF"/>
    <w:rsid w:val="00ED06FD"/>
    <w:rsid w:val="00ED235B"/>
    <w:rsid w:val="00ED39FB"/>
    <w:rsid w:val="00ED3BA9"/>
    <w:rsid w:val="00ED3F0C"/>
    <w:rsid w:val="00ED547A"/>
    <w:rsid w:val="00ED59BA"/>
    <w:rsid w:val="00ED636D"/>
    <w:rsid w:val="00ED68BF"/>
    <w:rsid w:val="00EE04C4"/>
    <w:rsid w:val="00EE1EED"/>
    <w:rsid w:val="00EE3F78"/>
    <w:rsid w:val="00EE4227"/>
    <w:rsid w:val="00EE4A52"/>
    <w:rsid w:val="00EE61E0"/>
    <w:rsid w:val="00EF0D1C"/>
    <w:rsid w:val="00EF11CA"/>
    <w:rsid w:val="00EF4ACB"/>
    <w:rsid w:val="00EF55D9"/>
    <w:rsid w:val="00EF7CFF"/>
    <w:rsid w:val="00F0112B"/>
    <w:rsid w:val="00F024F6"/>
    <w:rsid w:val="00F05E51"/>
    <w:rsid w:val="00F063F1"/>
    <w:rsid w:val="00F07C24"/>
    <w:rsid w:val="00F07E23"/>
    <w:rsid w:val="00F10A11"/>
    <w:rsid w:val="00F110FA"/>
    <w:rsid w:val="00F13A4C"/>
    <w:rsid w:val="00F150B4"/>
    <w:rsid w:val="00F17880"/>
    <w:rsid w:val="00F17905"/>
    <w:rsid w:val="00F21192"/>
    <w:rsid w:val="00F21BE7"/>
    <w:rsid w:val="00F21DBE"/>
    <w:rsid w:val="00F2285C"/>
    <w:rsid w:val="00F24B2E"/>
    <w:rsid w:val="00F25494"/>
    <w:rsid w:val="00F256DC"/>
    <w:rsid w:val="00F26D6C"/>
    <w:rsid w:val="00F2702A"/>
    <w:rsid w:val="00F2748D"/>
    <w:rsid w:val="00F308CA"/>
    <w:rsid w:val="00F33628"/>
    <w:rsid w:val="00F33887"/>
    <w:rsid w:val="00F33F3B"/>
    <w:rsid w:val="00F346ED"/>
    <w:rsid w:val="00F35C68"/>
    <w:rsid w:val="00F369A6"/>
    <w:rsid w:val="00F401D6"/>
    <w:rsid w:val="00F414CC"/>
    <w:rsid w:val="00F41C28"/>
    <w:rsid w:val="00F439FB"/>
    <w:rsid w:val="00F44667"/>
    <w:rsid w:val="00F44D75"/>
    <w:rsid w:val="00F451F6"/>
    <w:rsid w:val="00F45BD9"/>
    <w:rsid w:val="00F4738F"/>
    <w:rsid w:val="00F50F10"/>
    <w:rsid w:val="00F533EF"/>
    <w:rsid w:val="00F53BE8"/>
    <w:rsid w:val="00F543A1"/>
    <w:rsid w:val="00F54E10"/>
    <w:rsid w:val="00F561B5"/>
    <w:rsid w:val="00F56785"/>
    <w:rsid w:val="00F57537"/>
    <w:rsid w:val="00F57ABC"/>
    <w:rsid w:val="00F57C6C"/>
    <w:rsid w:val="00F60165"/>
    <w:rsid w:val="00F614D5"/>
    <w:rsid w:val="00F61C40"/>
    <w:rsid w:val="00F62393"/>
    <w:rsid w:val="00F6271C"/>
    <w:rsid w:val="00F65103"/>
    <w:rsid w:val="00F65B27"/>
    <w:rsid w:val="00F6669E"/>
    <w:rsid w:val="00F67E2F"/>
    <w:rsid w:val="00F70C28"/>
    <w:rsid w:val="00F70FEB"/>
    <w:rsid w:val="00F71271"/>
    <w:rsid w:val="00F72334"/>
    <w:rsid w:val="00F76B6F"/>
    <w:rsid w:val="00F76BE9"/>
    <w:rsid w:val="00F76C21"/>
    <w:rsid w:val="00F77383"/>
    <w:rsid w:val="00F815EF"/>
    <w:rsid w:val="00F81DF2"/>
    <w:rsid w:val="00F86A26"/>
    <w:rsid w:val="00F914E1"/>
    <w:rsid w:val="00F91F89"/>
    <w:rsid w:val="00F928A2"/>
    <w:rsid w:val="00F92CD2"/>
    <w:rsid w:val="00F92ED4"/>
    <w:rsid w:val="00F933E6"/>
    <w:rsid w:val="00F94B08"/>
    <w:rsid w:val="00F95F0B"/>
    <w:rsid w:val="00FA0C9C"/>
    <w:rsid w:val="00FA10CF"/>
    <w:rsid w:val="00FA2B20"/>
    <w:rsid w:val="00FA4A64"/>
    <w:rsid w:val="00FA5CD6"/>
    <w:rsid w:val="00FA68DE"/>
    <w:rsid w:val="00FA775F"/>
    <w:rsid w:val="00FB02AD"/>
    <w:rsid w:val="00FB03CA"/>
    <w:rsid w:val="00FB11C7"/>
    <w:rsid w:val="00FB1C4C"/>
    <w:rsid w:val="00FB2003"/>
    <w:rsid w:val="00FB35B9"/>
    <w:rsid w:val="00FB5C36"/>
    <w:rsid w:val="00FB737D"/>
    <w:rsid w:val="00FB7AEF"/>
    <w:rsid w:val="00FC39E0"/>
    <w:rsid w:val="00FC3C9E"/>
    <w:rsid w:val="00FC4A8A"/>
    <w:rsid w:val="00FC5367"/>
    <w:rsid w:val="00FC6565"/>
    <w:rsid w:val="00FC729C"/>
    <w:rsid w:val="00FC78CD"/>
    <w:rsid w:val="00FD0A44"/>
    <w:rsid w:val="00FD2E5A"/>
    <w:rsid w:val="00FD3577"/>
    <w:rsid w:val="00FD450B"/>
    <w:rsid w:val="00FD4611"/>
    <w:rsid w:val="00FD617B"/>
    <w:rsid w:val="00FD629B"/>
    <w:rsid w:val="00FD7027"/>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33"/>
      </w:numPr>
      <w:autoSpaceDE w:val="0"/>
      <w:autoSpaceDN w:val="0"/>
      <w:adjustRightInd w:val="0"/>
      <w:spacing w:before="60" w:after="60"/>
      <w:jc w:val="both"/>
    </w:pPr>
    <w:rPr>
      <w:rFonts w:ascii="Arial" w:eastAsia="宋体" w:hAnsi="Arial" w:cs="Arial"/>
      <w:color w:val="0000FF"/>
      <w:sz w:val="20"/>
      <w:szCs w:val="20"/>
    </w:rPr>
  </w:style>
  <w:style w:type="character" w:customStyle="1" w:styleId="Style1Char">
    <w:name w:val="Style1 Char"/>
    <w:basedOn w:val="a0"/>
    <w:link w:val="Style1"/>
    <w:qFormat/>
    <w:rsid w:val="007E71F2"/>
    <w:rPr>
      <w:rFonts w:eastAsia="Malgun Gothic" w:cs="Batang"/>
      <w:lang w:val="en-GB" w:eastAsia="en-US"/>
    </w:rPr>
  </w:style>
  <w:style w:type="paragraph" w:customStyle="1" w:styleId="Style1">
    <w:name w:val="Style1"/>
    <w:basedOn w:val="a"/>
    <w:link w:val="Style1Char"/>
    <w:qFormat/>
    <w:rsid w:val="007E71F2"/>
    <w:pPr>
      <w:overflowPunct/>
      <w:autoSpaceDE/>
      <w:autoSpaceDN/>
      <w:adjustRightInd/>
      <w:spacing w:line="288" w:lineRule="auto"/>
      <w:ind w:firstLine="360"/>
      <w:jc w:val="both"/>
      <w:textAlignment w:val="auto"/>
    </w:pPr>
    <w:rPr>
      <w:rFonts w:asciiTheme="minorHAnsi" w:eastAsia="Malgun Gothic" w:hAnsiTheme="minorHAnsi" w:cs="Batang"/>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31457687">
      <w:bodyDiv w:val="1"/>
      <w:marLeft w:val="0"/>
      <w:marRight w:val="0"/>
      <w:marTop w:val="0"/>
      <w:marBottom w:val="0"/>
      <w:divBdr>
        <w:top w:val="none" w:sz="0" w:space="0" w:color="auto"/>
        <w:left w:val="none" w:sz="0" w:space="0" w:color="auto"/>
        <w:bottom w:val="none" w:sz="0" w:space="0" w:color="auto"/>
        <w:right w:val="none" w:sz="0" w:space="0" w:color="auto"/>
      </w:divBdr>
      <w:divsChild>
        <w:div w:id="1296451900">
          <w:marLeft w:val="547"/>
          <w:marRight w:val="0"/>
          <w:marTop w:val="154"/>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158879">
      <w:bodyDiv w:val="1"/>
      <w:marLeft w:val="0"/>
      <w:marRight w:val="0"/>
      <w:marTop w:val="0"/>
      <w:marBottom w:val="0"/>
      <w:divBdr>
        <w:top w:val="none" w:sz="0" w:space="0" w:color="auto"/>
        <w:left w:val="none" w:sz="0" w:space="0" w:color="auto"/>
        <w:bottom w:val="none" w:sz="0" w:space="0" w:color="auto"/>
        <w:right w:val="none" w:sz="0" w:space="0" w:color="auto"/>
      </w:divBdr>
      <w:divsChild>
        <w:div w:id="117141606">
          <w:marLeft w:val="547"/>
          <w:marRight w:val="0"/>
          <w:marTop w:val="154"/>
          <w:marBottom w:val="0"/>
          <w:divBdr>
            <w:top w:val="none" w:sz="0" w:space="0" w:color="auto"/>
            <w:left w:val="none" w:sz="0" w:space="0" w:color="auto"/>
            <w:bottom w:val="none" w:sz="0" w:space="0" w:color="auto"/>
            <w:right w:val="none" w:sz="0" w:space="0" w:color="auto"/>
          </w:divBdr>
        </w:div>
        <w:div w:id="1956986794">
          <w:marLeft w:val="1166"/>
          <w:marRight w:val="0"/>
          <w:marTop w:val="134"/>
          <w:marBottom w:val="0"/>
          <w:divBdr>
            <w:top w:val="none" w:sz="0" w:space="0" w:color="auto"/>
            <w:left w:val="none" w:sz="0" w:space="0" w:color="auto"/>
            <w:bottom w:val="none" w:sz="0" w:space="0" w:color="auto"/>
            <w:right w:val="none" w:sz="0" w:space="0" w:color="auto"/>
          </w:divBdr>
        </w:div>
        <w:div w:id="354114424">
          <w:marLeft w:val="547"/>
          <w:marRight w:val="0"/>
          <w:marTop w:val="154"/>
          <w:marBottom w:val="0"/>
          <w:divBdr>
            <w:top w:val="none" w:sz="0" w:space="0" w:color="auto"/>
            <w:left w:val="none" w:sz="0" w:space="0" w:color="auto"/>
            <w:bottom w:val="none" w:sz="0" w:space="0" w:color="auto"/>
            <w:right w:val="none" w:sz="0" w:space="0" w:color="auto"/>
          </w:divBdr>
        </w:div>
        <w:div w:id="392852930">
          <w:marLeft w:val="1166"/>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EF4A7-67FF-4236-A93D-4F56D341C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Pages>
  <Words>504</Words>
  <Characters>2875</Characters>
  <Application>Microsoft Office Word</Application>
  <DocSecurity>0</DocSecurity>
  <Lines>23</Lines>
  <Paragraphs>6</Paragraphs>
  <ScaleCrop>false</ScaleCrop>
  <Company/>
  <LinksUpToDate>false</LinksUpToDate>
  <CharactersWithSpaces>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92</cp:revision>
  <dcterms:created xsi:type="dcterms:W3CDTF">2021-05-10T12:11:00Z</dcterms:created>
  <dcterms:modified xsi:type="dcterms:W3CDTF">2021-08-06T11:39:00Z</dcterms:modified>
</cp:coreProperties>
</file>